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CF1B9C" w14:textId="17374259" w:rsidR="00DE6200" w:rsidRPr="003429B0" w:rsidRDefault="00E91862" w:rsidP="00DE62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91862">
        <w:rPr>
          <w:b/>
          <w:sz w:val="24"/>
          <w:lang w:val="en-US" w:eastAsia="zh-TW"/>
        </w:rPr>
        <w:t>3GPP TSG-RAN WG2 Meeting #10</w:t>
      </w:r>
      <w:r w:rsidRPr="00E91862">
        <w:rPr>
          <w:rFonts w:hint="eastAsia"/>
          <w:b/>
          <w:sz w:val="24"/>
          <w:lang w:val="en-US" w:eastAsia="zh-TW"/>
        </w:rPr>
        <w:t>7</w:t>
      </w:r>
      <w:r w:rsidRPr="00E91862">
        <w:rPr>
          <w:b/>
          <w:sz w:val="24"/>
          <w:lang w:val="en-US" w:eastAsia="zh-TW"/>
        </w:rPr>
        <w:tab/>
      </w:r>
      <w:r w:rsidR="00FF753F">
        <w:rPr>
          <w:b/>
          <w:sz w:val="24"/>
          <w:lang w:val="en-US" w:eastAsia="zh-TW"/>
        </w:rPr>
        <w:t>R2-1911223</w:t>
      </w:r>
      <w:bookmarkStart w:id="0" w:name="_GoBack"/>
      <w:bookmarkEnd w:id="0"/>
    </w:p>
    <w:p w14:paraId="6C631F03" w14:textId="77777777" w:rsidR="00066510" w:rsidRDefault="00E91862" w:rsidP="00066510">
      <w:pPr>
        <w:pStyle w:val="CRCoverPage"/>
        <w:spacing w:after="0"/>
        <w:rPr>
          <w:b/>
          <w:noProof/>
          <w:sz w:val="24"/>
          <w:lang w:eastAsia="zh-TW"/>
        </w:rPr>
      </w:pPr>
      <w:r w:rsidRPr="00E91862">
        <w:rPr>
          <w:b/>
          <w:noProof/>
          <w:sz w:val="24"/>
          <w:lang w:eastAsia="zh-TW"/>
        </w:rPr>
        <w:t>Prague, Czech Republic, 26 - 30 August 2019</w:t>
      </w:r>
      <w:r w:rsidRPr="00E91862">
        <w:rPr>
          <w:b/>
          <w:noProof/>
          <w:sz w:val="24"/>
          <w:lang w:eastAsia="zh-TW"/>
        </w:rPr>
        <w:tab/>
      </w:r>
    </w:p>
    <w:p w14:paraId="31A9B325" w14:textId="77777777" w:rsidR="00DE6200" w:rsidRPr="00CB7CD3" w:rsidRDefault="00BD2AA5" w:rsidP="002D334D">
      <w:pPr>
        <w:pStyle w:val="CRCoverPage"/>
        <w:spacing w:after="0"/>
      </w:pPr>
      <w:r>
        <w:rPr>
          <w:rFonts w:hint="eastAsia"/>
          <w:b/>
          <w:sz w:val="24"/>
          <w:lang w:eastAsia="zh-TW"/>
        </w:rPr>
        <w:t xml:space="preserve">   </w:t>
      </w:r>
      <w:r w:rsidR="00DE6200">
        <w:rPr>
          <w:rFonts w:hint="eastAsia"/>
          <w:b/>
          <w:sz w:val="24"/>
          <w:lang w:eastAsia="zh-TW"/>
        </w:rPr>
        <w:t xml:space="preserve"> </w:t>
      </w:r>
      <w:r w:rsidR="002D334D">
        <w:rPr>
          <w:b/>
          <w:sz w:val="24"/>
          <w:lang w:eastAsia="zh-TW"/>
        </w:rPr>
        <w:t xml:space="preserve">       </w:t>
      </w:r>
      <w:r w:rsidR="00731CA3">
        <w:rPr>
          <w:b/>
          <w:sz w:val="24"/>
          <w:lang w:eastAsia="zh-TW"/>
        </w:rPr>
        <w:t xml:space="preserve">  </w:t>
      </w:r>
      <w:r w:rsidR="00DE6200">
        <w:rPr>
          <w:rFonts w:hint="eastAsia"/>
          <w:b/>
          <w:sz w:val="24"/>
          <w:lang w:eastAsia="zh-TW"/>
        </w:rPr>
        <w:t xml:space="preserve">                           </w:t>
      </w:r>
      <w:r w:rsidR="00DE6200" w:rsidRPr="00CB7CD3">
        <w:rPr>
          <w:b/>
          <w:sz w:val="24"/>
          <w:lang w:eastAsia="zh-TW"/>
        </w:rPr>
        <w:tab/>
      </w:r>
      <w:r w:rsidR="00DE6200" w:rsidRPr="00CB7CD3">
        <w:rPr>
          <w:b/>
          <w:sz w:val="24"/>
          <w:lang w:eastAsia="zh-TW"/>
        </w:rPr>
        <w:tab/>
      </w:r>
      <w:r w:rsidR="00DE6200">
        <w:rPr>
          <w:b/>
          <w:sz w:val="24"/>
          <w:lang w:eastAsia="zh-TW"/>
        </w:rPr>
        <w:t xml:space="preserve">         </w:t>
      </w:r>
    </w:p>
    <w:p w14:paraId="564A726C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Agenda Item: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E67622" w:rsidRPr="00E67622">
        <w:rPr>
          <w:rFonts w:ascii="Arial" w:hAnsi="Arial" w:cs="Arial"/>
          <w:sz w:val="22"/>
          <w:szCs w:val="22"/>
          <w:lang w:eastAsia="zh-TW"/>
        </w:rPr>
        <w:t>11.4.</w:t>
      </w:r>
      <w:r w:rsidR="002D749D">
        <w:rPr>
          <w:rFonts w:ascii="Arial" w:hAnsi="Arial" w:cs="Arial"/>
          <w:sz w:val="22"/>
          <w:szCs w:val="22"/>
          <w:lang w:eastAsia="zh-TW"/>
        </w:rPr>
        <w:t>3</w:t>
      </w:r>
      <w:r w:rsidR="00EF09C7" w:rsidRPr="00EF09C7">
        <w:rPr>
          <w:rFonts w:ascii="Arial" w:hAnsi="Arial" w:cs="Arial"/>
          <w:sz w:val="22"/>
          <w:szCs w:val="22"/>
          <w:lang w:eastAsia="zh-TW"/>
        </w:rPr>
        <w:tab/>
      </w:r>
    </w:p>
    <w:p w14:paraId="01148D3A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14:paraId="0C7AA471" w14:textId="7FE4299C" w:rsidR="00DE6200" w:rsidRPr="00CB7CD3" w:rsidRDefault="00DE6200" w:rsidP="00DE6200">
      <w:pPr>
        <w:pStyle w:val="3GPPHeader"/>
        <w:spacing w:afterLines="50" w:after="18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Pr="00DE6200">
        <w:rPr>
          <w:rFonts w:ascii="Arial" w:hAnsi="Arial" w:cs="Arial" w:hint="eastAsia"/>
          <w:sz w:val="22"/>
          <w:szCs w:val="22"/>
          <w:lang w:val="en-US" w:eastAsia="zh-TW"/>
        </w:rPr>
        <w:t xml:space="preserve">Discussion </w:t>
      </w:r>
      <w:r w:rsidR="004E25A8">
        <w:rPr>
          <w:rFonts w:ascii="Arial" w:hAnsi="Arial" w:cs="Arial"/>
          <w:sz w:val="22"/>
          <w:szCs w:val="22"/>
          <w:lang w:val="en-US" w:eastAsia="zh-TW"/>
        </w:rPr>
        <w:t xml:space="preserve">on </w:t>
      </w:r>
      <w:r w:rsidR="004A61FA">
        <w:rPr>
          <w:rFonts w:ascii="Arial" w:hAnsi="Arial" w:cs="Arial"/>
          <w:sz w:val="22"/>
          <w:szCs w:val="22"/>
          <w:lang w:val="en-US" w:eastAsia="zh-TW"/>
        </w:rPr>
        <w:t xml:space="preserve">resource </w:t>
      </w:r>
      <w:r w:rsidR="00C91920">
        <w:rPr>
          <w:rFonts w:ascii="Arial" w:hAnsi="Arial" w:cs="Arial"/>
          <w:sz w:val="22"/>
          <w:szCs w:val="22"/>
          <w:lang w:val="en-US" w:eastAsia="zh-TW"/>
        </w:rPr>
        <w:t xml:space="preserve">allocation </w:t>
      </w:r>
      <w:r w:rsidR="004A61FA">
        <w:rPr>
          <w:rFonts w:ascii="Arial" w:hAnsi="Arial" w:cs="Arial"/>
          <w:sz w:val="22"/>
          <w:szCs w:val="22"/>
          <w:lang w:val="en-US" w:eastAsia="zh-TW"/>
        </w:rPr>
        <w:t xml:space="preserve">for sidelink </w:t>
      </w:r>
      <w:r w:rsidR="00E82ED4">
        <w:rPr>
          <w:rFonts w:ascii="Arial" w:hAnsi="Arial" w:cs="Arial"/>
          <w:sz w:val="22"/>
          <w:szCs w:val="22"/>
          <w:lang w:val="en-US" w:eastAsia="zh-TW"/>
        </w:rPr>
        <w:t xml:space="preserve">HARQ ACK/NACK </w:t>
      </w:r>
      <w:r w:rsidR="004A61FA">
        <w:rPr>
          <w:rFonts w:ascii="Arial" w:hAnsi="Arial" w:cs="Arial"/>
          <w:sz w:val="22"/>
          <w:szCs w:val="22"/>
          <w:lang w:val="en-US" w:eastAsia="zh-TW"/>
        </w:rPr>
        <w:t>report</w:t>
      </w:r>
    </w:p>
    <w:p w14:paraId="580349A2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112CB53E" w14:textId="77777777" w:rsidR="00DE6200" w:rsidRPr="00CB7CD3" w:rsidRDefault="00DE6200" w:rsidP="00DE6200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14:paraId="7B31BE2C" w14:textId="77777777" w:rsidR="00E07866" w:rsidRDefault="00E07866" w:rsidP="00A55C89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In RAN</w:t>
      </w:r>
      <w:r w:rsidR="00E91862">
        <w:rPr>
          <w:rFonts w:ascii="Times New Roman" w:hAnsi="Times New Roman" w:cs="Times New Roman"/>
          <w:sz w:val="22"/>
        </w:rPr>
        <w:t>1</w:t>
      </w:r>
      <w:r>
        <w:rPr>
          <w:rFonts w:ascii="Times New Roman" w:hAnsi="Times New Roman" w:cs="Times New Roman"/>
          <w:sz w:val="22"/>
        </w:rPr>
        <w:t>#</w:t>
      </w:r>
      <w:r w:rsidR="00E91862">
        <w:rPr>
          <w:rFonts w:ascii="Times New Roman" w:hAnsi="Times New Roman" w:cs="Times New Roman"/>
          <w:sz w:val="22"/>
        </w:rPr>
        <w:t>97</w:t>
      </w:r>
      <w:r>
        <w:rPr>
          <w:rFonts w:ascii="Times New Roman" w:hAnsi="Times New Roman" w:cs="Times New Roman"/>
          <w:sz w:val="22"/>
        </w:rPr>
        <w:t xml:space="preserve"> meeting, an agreement</w:t>
      </w:r>
      <w:r w:rsidR="00E91862">
        <w:rPr>
          <w:rFonts w:ascii="Times New Roman" w:hAnsi="Times New Roman" w:cs="Times New Roman"/>
          <w:sz w:val="22"/>
        </w:rPr>
        <w:t xml:space="preserve"> has been made regarding a transmitter UE </w:t>
      </w:r>
      <w:r w:rsidR="00EB7434">
        <w:rPr>
          <w:rFonts w:ascii="Times New Roman" w:hAnsi="Times New Roman" w:cs="Times New Roman"/>
          <w:sz w:val="22"/>
        </w:rPr>
        <w:t>transmitting</w:t>
      </w:r>
      <w:r w:rsidR="00E91862">
        <w:rPr>
          <w:rFonts w:ascii="Times New Roman" w:hAnsi="Times New Roman" w:cs="Times New Roman"/>
          <w:sz w:val="22"/>
        </w:rPr>
        <w:t xml:space="preserve"> an indication </w:t>
      </w:r>
      <w:r w:rsidR="00EB7434">
        <w:rPr>
          <w:rFonts w:ascii="Times New Roman" w:hAnsi="Times New Roman" w:cs="Times New Roman"/>
          <w:sz w:val="22"/>
        </w:rPr>
        <w:t xml:space="preserve">(HARQ ACK/NACK) </w:t>
      </w:r>
      <w:r w:rsidR="00E91862">
        <w:rPr>
          <w:rFonts w:ascii="Times New Roman" w:hAnsi="Times New Roman" w:cs="Times New Roman"/>
          <w:sz w:val="22"/>
        </w:rPr>
        <w:t xml:space="preserve">to gNB </w:t>
      </w:r>
      <w:r w:rsidR="00EB7434">
        <w:rPr>
          <w:rFonts w:ascii="Times New Roman" w:hAnsi="Times New Roman" w:cs="Times New Roman"/>
          <w:sz w:val="22"/>
        </w:rPr>
        <w:t xml:space="preserve">to report sidelink transmission result </w:t>
      </w:r>
      <w:r w:rsidR="00E91862">
        <w:rPr>
          <w:rFonts w:ascii="Times New Roman" w:hAnsi="Times New Roman" w:cs="Times New Roman"/>
          <w:sz w:val="22"/>
        </w:rPr>
        <w:t>in mode 1</w:t>
      </w:r>
      <w:r>
        <w:rPr>
          <w:rFonts w:ascii="Times New Roman" w:hAnsi="Times New Roman" w:cs="Times New Roman"/>
          <w:sz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91862" w:rsidRPr="00CD6131" w14:paraId="3792C3CE" w14:textId="77777777" w:rsidTr="00E35083">
        <w:tc>
          <w:tcPr>
            <w:tcW w:w="9747" w:type="dxa"/>
            <w:shd w:val="clear" w:color="auto" w:fill="auto"/>
          </w:tcPr>
          <w:p w14:paraId="3E599618" w14:textId="77777777" w:rsidR="00E91862" w:rsidRPr="00CD6131" w:rsidRDefault="00E91862" w:rsidP="00E35083">
            <w:pPr>
              <w:rPr>
                <w:b/>
                <w:bCs/>
                <w:sz w:val="22"/>
              </w:rPr>
            </w:pPr>
            <w:r w:rsidRPr="00CD6131">
              <w:rPr>
                <w:rFonts w:hint="eastAsia"/>
                <w:b/>
                <w:bCs/>
                <w:sz w:val="22"/>
              </w:rPr>
              <w:t>RAN1 #97</w:t>
            </w:r>
          </w:p>
          <w:p w14:paraId="0DDFF728" w14:textId="77777777" w:rsidR="00E91862" w:rsidRPr="00BD04AA" w:rsidRDefault="00E91862" w:rsidP="00E35083">
            <w:pPr>
              <w:rPr>
                <w:rFonts w:ascii="Times" w:eastAsia="Batang" w:hAnsi="Times"/>
              </w:rPr>
            </w:pPr>
            <w:r w:rsidRPr="00BD04AA">
              <w:rPr>
                <w:rFonts w:ascii="Times" w:eastAsia="Batang" w:hAnsi="Times"/>
                <w:highlight w:val="green"/>
              </w:rPr>
              <w:t>Agreements</w:t>
            </w:r>
            <w:r w:rsidRPr="00BD04AA">
              <w:rPr>
                <w:rFonts w:ascii="Times" w:eastAsia="Batang" w:hAnsi="Times"/>
              </w:rPr>
              <w:t>:</w:t>
            </w:r>
          </w:p>
          <w:p w14:paraId="6419643D" w14:textId="77777777" w:rsidR="00E91862" w:rsidRPr="00BD04AA" w:rsidRDefault="00E91862" w:rsidP="00E35083">
            <w:pPr>
              <w:numPr>
                <w:ilvl w:val="0"/>
                <w:numId w:val="4"/>
              </w:numPr>
              <w:rPr>
                <w:rFonts w:ascii="Times" w:eastAsia="Batang" w:hAnsi="Times"/>
                <w:lang w:eastAsia="ja-JP"/>
              </w:rPr>
            </w:pPr>
            <w:r w:rsidRPr="009820F6">
              <w:rPr>
                <w:rFonts w:ascii="Times" w:eastAsia="Batang" w:hAnsi="Times"/>
                <w:highlight w:val="yellow"/>
                <w:lang w:eastAsia="ja-JP"/>
              </w:rPr>
              <w:t>Sidelink HARQ ACK/NACK report from transmitter UE to gNB is supported</w:t>
            </w:r>
            <w:r w:rsidRPr="00BD04AA">
              <w:rPr>
                <w:rFonts w:ascii="Times" w:eastAsia="Batang" w:hAnsi="Times"/>
                <w:lang w:eastAsia="ja-JP"/>
              </w:rPr>
              <w:t xml:space="preserve"> with details FFS.</w:t>
            </w:r>
          </w:p>
          <w:p w14:paraId="3D276688" w14:textId="77777777" w:rsidR="00E91862" w:rsidRPr="00BD04AA" w:rsidRDefault="00E91862" w:rsidP="00E35083">
            <w:pPr>
              <w:ind w:leftChars="400" w:left="960"/>
              <w:rPr>
                <w:rFonts w:ascii="Times" w:eastAsia="Batang" w:hAnsi="Times"/>
                <w:lang w:eastAsia="ja-JP"/>
              </w:rPr>
            </w:pPr>
            <w:r w:rsidRPr="00BD04AA">
              <w:rPr>
                <w:rFonts w:ascii="Times" w:eastAsia="Batang" w:hAnsi="Times"/>
                <w:lang w:eastAsia="ja-JP"/>
              </w:rPr>
              <w:t>Note: this reverts the following agreement from RAN1#96:</w:t>
            </w:r>
          </w:p>
          <w:p w14:paraId="2B95383D" w14:textId="77777777" w:rsidR="00E91862" w:rsidRPr="00BD04AA" w:rsidRDefault="00E91862" w:rsidP="00E35083">
            <w:pPr>
              <w:numPr>
                <w:ilvl w:val="1"/>
                <w:numId w:val="4"/>
              </w:numPr>
              <w:rPr>
                <w:rFonts w:ascii="Times" w:eastAsia="Batang" w:hAnsi="Times"/>
                <w:lang w:eastAsia="ja-JP"/>
              </w:rPr>
            </w:pPr>
            <w:r w:rsidRPr="00BD04AA">
              <w:rPr>
                <w:rFonts w:ascii="Times" w:eastAsia="Batang" w:hAnsi="Times"/>
                <w:lang w:eastAsia="ja-JP"/>
              </w:rPr>
              <w:t>Sidelink HARQ ACK/NACK report from UE to gNB is not supported in Rel-16.</w:t>
            </w:r>
          </w:p>
          <w:p w14:paraId="169B44EB" w14:textId="77777777" w:rsidR="00E91862" w:rsidRPr="00BD04AA" w:rsidRDefault="00E91862" w:rsidP="00E35083">
            <w:pPr>
              <w:numPr>
                <w:ilvl w:val="0"/>
                <w:numId w:val="4"/>
              </w:numPr>
              <w:rPr>
                <w:rFonts w:ascii="Times" w:eastAsia="Batang" w:hAnsi="Times"/>
                <w:lang w:eastAsia="ja-JP"/>
              </w:rPr>
            </w:pPr>
            <w:r w:rsidRPr="00BD04AA">
              <w:rPr>
                <w:rFonts w:ascii="Times" w:eastAsia="Batang" w:hAnsi="Times"/>
                <w:lang w:eastAsia="ja-JP"/>
              </w:rPr>
              <w:t>SR/BSR report to gNB for the purpose of requesting resources for HARQ retransmission is not supported.</w:t>
            </w:r>
          </w:p>
          <w:p w14:paraId="5DAFAD28" w14:textId="77777777" w:rsidR="00E91862" w:rsidRPr="00CD6131" w:rsidRDefault="00E91862" w:rsidP="00E35083">
            <w:pPr>
              <w:rPr>
                <w:b/>
                <w:bCs/>
                <w:sz w:val="22"/>
              </w:rPr>
            </w:pPr>
          </w:p>
        </w:tc>
      </w:tr>
    </w:tbl>
    <w:p w14:paraId="146E7B5F" w14:textId="487352D0" w:rsidR="00CE0872" w:rsidRDefault="00CE0872" w:rsidP="00FC5609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addition, </w:t>
      </w:r>
      <w:r w:rsidR="00A60768">
        <w:rPr>
          <w:rFonts w:ascii="Times New Roman" w:hAnsi="Times New Roman" w:cs="Times New Roman"/>
          <w:sz w:val="22"/>
        </w:rPr>
        <w:t>in RAN2#105bis</w:t>
      </w:r>
      <w:r w:rsidR="00576A1B" w:rsidRPr="00576A1B">
        <w:rPr>
          <w:rFonts w:ascii="Times New Roman" w:hAnsi="Times New Roman" w:cs="Times New Roman"/>
          <w:sz w:val="22"/>
        </w:rPr>
        <w:t xml:space="preserve"> </w:t>
      </w:r>
      <w:r w:rsidR="00576A1B">
        <w:rPr>
          <w:rFonts w:ascii="Times New Roman" w:hAnsi="Times New Roman" w:cs="Times New Roman"/>
          <w:sz w:val="22"/>
        </w:rPr>
        <w:t>(and</w:t>
      </w:r>
      <w:r w:rsidR="00A60768">
        <w:rPr>
          <w:rFonts w:ascii="Times New Roman" w:hAnsi="Times New Roman" w:cs="Times New Roman"/>
          <w:sz w:val="22"/>
        </w:rPr>
        <w:t xml:space="preserve"> </w:t>
      </w:r>
      <w:r w:rsidR="00576A1B">
        <w:rPr>
          <w:rFonts w:ascii="Times New Roman" w:hAnsi="Times New Roman" w:cs="Times New Roman"/>
          <w:sz w:val="22"/>
        </w:rPr>
        <w:t>RAN1#AH1901</w:t>
      </w:r>
      <w:r w:rsidR="00A60768">
        <w:rPr>
          <w:rFonts w:ascii="Times New Roman" w:hAnsi="Times New Roman" w:cs="Times New Roman"/>
          <w:sz w:val="22"/>
        </w:rPr>
        <w:t>meeting</w:t>
      </w:r>
      <w:r w:rsidR="00576A1B">
        <w:rPr>
          <w:rFonts w:ascii="Times New Roman" w:hAnsi="Times New Roman" w:cs="Times New Roman"/>
          <w:sz w:val="22"/>
        </w:rPr>
        <w:t>)</w:t>
      </w:r>
      <w:r w:rsidR="00576C25">
        <w:rPr>
          <w:rFonts w:ascii="Times New Roman" w:hAnsi="Times New Roman" w:cs="Times New Roman"/>
          <w:sz w:val="22"/>
        </w:rPr>
        <w:t>, it has been agreed that type 1 and type 2 configured grant</w:t>
      </w:r>
      <w:r w:rsidR="0098502E">
        <w:rPr>
          <w:rFonts w:ascii="Times New Roman" w:hAnsi="Times New Roman" w:cs="Times New Roman"/>
          <w:sz w:val="22"/>
        </w:rPr>
        <w:t xml:space="preserve">s are supported </w:t>
      </w:r>
      <w:r w:rsidR="00A60768">
        <w:rPr>
          <w:rFonts w:ascii="Times New Roman" w:hAnsi="Times New Roman" w:cs="Times New Roman"/>
          <w:sz w:val="22"/>
        </w:rPr>
        <w:t>and should be specified for</w:t>
      </w:r>
      <w:r w:rsidR="0098502E">
        <w:rPr>
          <w:rFonts w:ascii="Times New Roman" w:hAnsi="Times New Roman" w:cs="Times New Roman"/>
          <w:sz w:val="22"/>
        </w:rPr>
        <w:t xml:space="preserve"> NR SL mode 1:</w:t>
      </w:r>
    </w:p>
    <w:p w14:paraId="793992E7" w14:textId="4270E47F" w:rsidR="00C91920" w:rsidRDefault="00C91920" w:rsidP="00C91920">
      <w:pPr>
        <w:spacing w:line="120" w:lineRule="exact"/>
        <w:rPr>
          <w:rFonts w:ascii="Times New Roman" w:hAnsi="Times New Roman" w:cs="Times New Roman"/>
          <w:sz w:val="22"/>
        </w:rPr>
      </w:pPr>
    </w:p>
    <w:p w14:paraId="5C461155" w14:textId="77777777" w:rsidR="00C91920" w:rsidRPr="007644CE" w:rsidRDefault="00C91920" w:rsidP="00C919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Chars="59" w:left="142" w:firstLineChars="58" w:firstLine="139"/>
      </w:pPr>
      <w:r w:rsidRPr="00576A1B">
        <w:rPr>
          <w:highlight w:val="green"/>
        </w:rPr>
        <w:t>Agreements</w:t>
      </w:r>
      <w:r w:rsidRPr="007644CE">
        <w:t xml:space="preserve"> on SL configured grant</w:t>
      </w:r>
      <w:r>
        <w:t xml:space="preserve"> (RAN2#105bis)</w:t>
      </w:r>
      <w:r w:rsidRPr="007644CE">
        <w:t xml:space="preserve">: </w:t>
      </w:r>
    </w:p>
    <w:p w14:paraId="0713E2BE" w14:textId="77777777" w:rsidR="00C91920" w:rsidRPr="00A60768" w:rsidRDefault="00C91920" w:rsidP="00C91920">
      <w:pPr>
        <w:pStyle w:val="a4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Chars="0" w:hanging="578"/>
        <w:rPr>
          <w:noProof/>
        </w:rPr>
      </w:pPr>
      <w:r w:rsidRPr="007644CE">
        <w:rPr>
          <w:noProof/>
        </w:rPr>
        <w:t>The type 1 and 2 configured SL grant should be specified for NR SL mode 1.</w:t>
      </w:r>
    </w:p>
    <w:p w14:paraId="461C044D" w14:textId="402F7F75" w:rsidR="006105B4" w:rsidRPr="00A0651C" w:rsidRDefault="00E07866" w:rsidP="00FC5609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</w:t>
      </w:r>
      <w:r>
        <w:rPr>
          <w:rFonts w:ascii="Times New Roman" w:hAnsi="Times New Roman" w:cs="Times New Roman"/>
          <w:sz w:val="22"/>
        </w:rPr>
        <w:t>this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="005637D8">
        <w:rPr>
          <w:rFonts w:ascii="Times New Roman" w:hAnsi="Times New Roman" w:cs="Times New Roman"/>
          <w:sz w:val="22"/>
        </w:rPr>
        <w:t>contribution</w:t>
      </w:r>
      <w:r>
        <w:rPr>
          <w:rFonts w:ascii="Times New Roman" w:hAnsi="Times New Roman" w:cs="Times New Roman" w:hint="eastAsia"/>
          <w:sz w:val="22"/>
        </w:rPr>
        <w:t xml:space="preserve">, we discuss </w:t>
      </w:r>
      <w:r w:rsidR="003F61EC">
        <w:rPr>
          <w:rFonts w:ascii="Times New Roman" w:hAnsi="Times New Roman" w:cs="Times New Roman"/>
          <w:sz w:val="22"/>
        </w:rPr>
        <w:t xml:space="preserve">possible </w:t>
      </w:r>
      <w:r w:rsidR="006949EC">
        <w:rPr>
          <w:rFonts w:ascii="Times New Roman" w:hAnsi="Times New Roman" w:cs="Times New Roman"/>
          <w:sz w:val="22"/>
        </w:rPr>
        <w:t xml:space="preserve">issues and </w:t>
      </w:r>
      <w:r w:rsidR="00A60768">
        <w:rPr>
          <w:rFonts w:ascii="Times New Roman" w:hAnsi="Times New Roman" w:cs="Times New Roman"/>
          <w:sz w:val="22"/>
        </w:rPr>
        <w:t>resource allocations needed</w:t>
      </w:r>
      <w:r w:rsidR="003A65FF">
        <w:rPr>
          <w:rFonts w:ascii="Times New Roman" w:hAnsi="Times New Roman" w:cs="Times New Roman"/>
          <w:sz w:val="22"/>
        </w:rPr>
        <w:t xml:space="preserve"> regarding sidelink </w:t>
      </w:r>
      <w:r w:rsidR="0098502E">
        <w:rPr>
          <w:rFonts w:ascii="Times New Roman" w:hAnsi="Times New Roman" w:cs="Times New Roman"/>
          <w:sz w:val="22"/>
        </w:rPr>
        <w:t>transmission report for configured grants</w:t>
      </w:r>
      <w:r w:rsidR="00EA44B2">
        <w:rPr>
          <w:rFonts w:ascii="Times New Roman" w:hAnsi="Times New Roman" w:cs="Times New Roman"/>
          <w:sz w:val="22"/>
        </w:rPr>
        <w:t>.</w:t>
      </w:r>
    </w:p>
    <w:p w14:paraId="3BDDD6B0" w14:textId="77777777"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Discussion</w:t>
      </w:r>
    </w:p>
    <w:p w14:paraId="4881FA2D" w14:textId="6F1D463F" w:rsidR="00A60768" w:rsidRDefault="00A60768" w:rsidP="00E91862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RAN1 #97 m</w:t>
      </w:r>
      <w:r>
        <w:rPr>
          <w:rFonts w:ascii="Times New Roman" w:hAnsi="Times New Roman" w:cs="Times New Roman"/>
          <w:sz w:val="22"/>
        </w:rPr>
        <w:t xml:space="preserve">eeting, </w:t>
      </w:r>
      <w:r w:rsidR="00EB7728">
        <w:rPr>
          <w:rFonts w:ascii="Times New Roman" w:hAnsi="Times New Roman" w:cs="Times New Roman"/>
          <w:sz w:val="22"/>
        </w:rPr>
        <w:t>an agreement has been made</w:t>
      </w:r>
      <w:r>
        <w:rPr>
          <w:rFonts w:ascii="Times New Roman" w:hAnsi="Times New Roman" w:cs="Times New Roman"/>
          <w:sz w:val="22"/>
        </w:rPr>
        <w:t xml:space="preserve"> </w:t>
      </w:r>
      <w:r w:rsidR="006272A0">
        <w:rPr>
          <w:rFonts w:ascii="Times New Roman" w:hAnsi="Times New Roman" w:cs="Times New Roman"/>
          <w:sz w:val="22"/>
        </w:rPr>
        <w:t xml:space="preserve">for SL </w:t>
      </w:r>
      <w:r w:rsidR="002678C6">
        <w:rPr>
          <w:rFonts w:ascii="Times New Roman" w:hAnsi="Times New Roman" w:cs="Times New Roman"/>
          <w:sz w:val="22"/>
        </w:rPr>
        <w:t xml:space="preserve">mode </w:t>
      </w:r>
      <w:r w:rsidR="006272A0">
        <w:rPr>
          <w:rFonts w:ascii="Times New Roman" w:hAnsi="Times New Roman" w:cs="Times New Roman"/>
          <w:sz w:val="22"/>
        </w:rPr>
        <w:t xml:space="preserve">1 </w:t>
      </w:r>
      <w:r>
        <w:rPr>
          <w:rFonts w:ascii="Times New Roman" w:hAnsi="Times New Roman" w:cs="Times New Roman"/>
          <w:sz w:val="22"/>
        </w:rPr>
        <w:t xml:space="preserve">to support </w:t>
      </w:r>
      <w:r w:rsidR="004A61FA">
        <w:rPr>
          <w:rFonts w:ascii="Times New Roman" w:hAnsi="Times New Roman" w:cs="Times New Roman"/>
          <w:sz w:val="22"/>
        </w:rPr>
        <w:t xml:space="preserve">HARQ ACK/NACK report from transmitter </w:t>
      </w:r>
      <w:r w:rsidR="00EB7728">
        <w:rPr>
          <w:rFonts w:ascii="Times New Roman" w:hAnsi="Times New Roman" w:cs="Times New Roman"/>
          <w:sz w:val="22"/>
        </w:rPr>
        <w:t>UE to gNB as an indication for sidelink transmission result (e.g. requesting retransmission resource), which reverts the previous agreement that the indication is in the form of SR/BSR.</w:t>
      </w:r>
      <w:r w:rsidR="00694F80">
        <w:rPr>
          <w:rFonts w:ascii="Times New Roman" w:hAnsi="Times New Roman" w:cs="Times New Roman"/>
          <w:sz w:val="22"/>
        </w:rPr>
        <w:t xml:space="preserve"> In addition, type-1 and type-2 configured grant are also supported in NR sidelink. </w:t>
      </w:r>
      <w:r w:rsidR="00EB7728">
        <w:rPr>
          <w:rFonts w:ascii="Times New Roman" w:hAnsi="Times New Roman" w:cs="Times New Roman"/>
          <w:sz w:val="22"/>
        </w:rPr>
        <w:t>Th</w:t>
      </w:r>
      <w:r w:rsidR="00E838CF">
        <w:rPr>
          <w:rFonts w:ascii="Times New Roman" w:hAnsi="Times New Roman" w:cs="Times New Roman"/>
          <w:sz w:val="22"/>
        </w:rPr>
        <w:t>is paper</w:t>
      </w:r>
      <w:r w:rsidR="00EB7728">
        <w:rPr>
          <w:rFonts w:ascii="Times New Roman" w:hAnsi="Times New Roman" w:cs="Times New Roman"/>
          <w:sz w:val="22"/>
        </w:rPr>
        <w:t xml:space="preserve"> discuss</w:t>
      </w:r>
      <w:r w:rsidR="00E838CF">
        <w:rPr>
          <w:rFonts w:ascii="Times New Roman" w:hAnsi="Times New Roman" w:cs="Times New Roman"/>
          <w:sz w:val="22"/>
        </w:rPr>
        <w:t>es</w:t>
      </w:r>
      <w:r w:rsidR="00EB7728">
        <w:rPr>
          <w:rFonts w:ascii="Times New Roman" w:hAnsi="Times New Roman" w:cs="Times New Roman"/>
          <w:sz w:val="22"/>
        </w:rPr>
        <w:t xml:space="preserve"> possible ways to indicate </w:t>
      </w:r>
      <w:r w:rsidR="00435A71">
        <w:rPr>
          <w:rFonts w:ascii="Times New Roman" w:hAnsi="Times New Roman" w:cs="Times New Roman"/>
          <w:sz w:val="22"/>
        </w:rPr>
        <w:t xml:space="preserve">uplink </w:t>
      </w:r>
      <w:r w:rsidR="00EB7728">
        <w:rPr>
          <w:rFonts w:ascii="Times New Roman" w:hAnsi="Times New Roman" w:cs="Times New Roman"/>
          <w:sz w:val="22"/>
        </w:rPr>
        <w:t xml:space="preserve">resource </w:t>
      </w:r>
      <w:r w:rsidR="00435A71">
        <w:rPr>
          <w:rFonts w:ascii="Times New Roman" w:hAnsi="Times New Roman" w:cs="Times New Roman"/>
          <w:sz w:val="22"/>
        </w:rPr>
        <w:t xml:space="preserve">for transmitting HARQ ACK/NACK report (e.g. PUCCH resource) </w:t>
      </w:r>
      <w:r w:rsidR="00EB7728">
        <w:rPr>
          <w:rFonts w:ascii="Times New Roman" w:hAnsi="Times New Roman" w:cs="Times New Roman"/>
          <w:sz w:val="22"/>
        </w:rPr>
        <w:t>to transmitter UE</w:t>
      </w:r>
      <w:r w:rsidR="00E838CF">
        <w:rPr>
          <w:rFonts w:ascii="Times New Roman" w:hAnsi="Times New Roman" w:cs="Times New Roman"/>
          <w:sz w:val="22"/>
        </w:rPr>
        <w:t xml:space="preserve"> in response to different sidelink grant types</w:t>
      </w:r>
      <w:r w:rsidR="00EB7728">
        <w:rPr>
          <w:rFonts w:ascii="Times New Roman" w:hAnsi="Times New Roman" w:cs="Times New Roman"/>
          <w:sz w:val="22"/>
        </w:rPr>
        <w:t>.</w:t>
      </w:r>
    </w:p>
    <w:p w14:paraId="3D675AD4" w14:textId="77777777" w:rsidR="00491A64" w:rsidRPr="00491A64" w:rsidRDefault="00491A64" w:rsidP="00E91862">
      <w:pPr>
        <w:rPr>
          <w:rFonts w:ascii="Times New Roman" w:hAnsi="Times New Roman" w:cs="Times New Roman"/>
          <w:b/>
          <w:sz w:val="22"/>
          <w:u w:val="single"/>
        </w:rPr>
      </w:pPr>
      <w:r w:rsidRPr="00491A64">
        <w:rPr>
          <w:rFonts w:ascii="Times New Roman" w:hAnsi="Times New Roman" w:cs="Times New Roman"/>
          <w:b/>
          <w:sz w:val="22"/>
          <w:u w:val="single"/>
        </w:rPr>
        <w:lastRenderedPageBreak/>
        <w:t>D</w:t>
      </w:r>
      <w:r w:rsidRPr="00491A64">
        <w:rPr>
          <w:rFonts w:ascii="Times New Roman" w:hAnsi="Times New Roman" w:cs="Times New Roman" w:hint="eastAsia"/>
          <w:b/>
          <w:sz w:val="22"/>
          <w:u w:val="single"/>
        </w:rPr>
        <w:t xml:space="preserve">ynamic </w:t>
      </w:r>
      <w:r>
        <w:rPr>
          <w:rFonts w:ascii="Times New Roman" w:hAnsi="Times New Roman" w:cs="Times New Roman"/>
          <w:b/>
          <w:sz w:val="22"/>
          <w:u w:val="single"/>
        </w:rPr>
        <w:t>SL</w:t>
      </w:r>
      <w:r w:rsidRPr="00491A64">
        <w:rPr>
          <w:rFonts w:ascii="Times New Roman" w:hAnsi="Times New Roman" w:cs="Times New Roman"/>
          <w:b/>
          <w:sz w:val="22"/>
          <w:u w:val="single"/>
        </w:rPr>
        <w:t xml:space="preserve"> grant</w:t>
      </w:r>
    </w:p>
    <w:p w14:paraId="41143F9F" w14:textId="09DD7344" w:rsidR="009F4386" w:rsidRDefault="00694F80" w:rsidP="00E91862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In NR Uu, a UE receive</w:t>
      </w:r>
      <w:r w:rsidR="005D45E4">
        <w:rPr>
          <w:rFonts w:ascii="Times New Roman" w:hAnsi="Times New Roman" w:cs="Times New Roman"/>
          <w:sz w:val="22"/>
        </w:rPr>
        <w:t>s</w:t>
      </w:r>
      <w:r>
        <w:rPr>
          <w:rFonts w:ascii="Times New Roman" w:hAnsi="Times New Roman" w:cs="Times New Roman"/>
          <w:sz w:val="22"/>
        </w:rPr>
        <w:t xml:space="preserve"> </w:t>
      </w:r>
      <w:r w:rsidR="00292DFE">
        <w:rPr>
          <w:rFonts w:ascii="Times New Roman" w:hAnsi="Times New Roman" w:cs="Times New Roman"/>
          <w:sz w:val="22"/>
        </w:rPr>
        <w:t>a DCI indicating PUCCH resource timing location</w:t>
      </w:r>
      <w:r>
        <w:rPr>
          <w:rFonts w:ascii="Times New Roman" w:hAnsi="Times New Roman" w:cs="Times New Roman"/>
          <w:sz w:val="22"/>
        </w:rPr>
        <w:t xml:space="preserve"> </w:t>
      </w:r>
      <w:r w:rsidR="00B03AF4">
        <w:rPr>
          <w:rFonts w:ascii="Times New Roman" w:hAnsi="Times New Roman" w:cs="Times New Roman"/>
          <w:sz w:val="22"/>
        </w:rPr>
        <w:t xml:space="preserve">(i.e. PUCCH resource indicator) </w:t>
      </w:r>
      <w:r w:rsidR="005D45E4">
        <w:rPr>
          <w:rFonts w:ascii="Times New Roman" w:hAnsi="Times New Roman" w:cs="Times New Roman"/>
          <w:sz w:val="22"/>
        </w:rPr>
        <w:t xml:space="preserve">for transmitting HARQ ACK/NACK </w:t>
      </w:r>
      <w:r>
        <w:rPr>
          <w:rFonts w:ascii="Times New Roman" w:hAnsi="Times New Roman" w:cs="Times New Roman"/>
          <w:sz w:val="22"/>
        </w:rPr>
        <w:t>associated with a downlink assignment</w:t>
      </w:r>
      <w:r w:rsidR="005D45E4">
        <w:rPr>
          <w:rFonts w:ascii="Times New Roman" w:hAnsi="Times New Roman" w:cs="Times New Roman"/>
          <w:sz w:val="22"/>
        </w:rPr>
        <w:t xml:space="preserve"> [1]</w:t>
      </w:r>
      <w:r>
        <w:rPr>
          <w:rFonts w:ascii="Times New Roman" w:hAnsi="Times New Roman" w:cs="Times New Roman"/>
          <w:sz w:val="22"/>
        </w:rPr>
        <w:t xml:space="preserve">. </w:t>
      </w:r>
      <w:r w:rsidR="006272A0">
        <w:rPr>
          <w:rFonts w:ascii="Times New Roman" w:hAnsi="Times New Roman" w:cs="Times New Roman"/>
          <w:sz w:val="22"/>
        </w:rPr>
        <w:t xml:space="preserve">For dynamic sidelink grant </w:t>
      </w:r>
      <w:r w:rsidR="00E838CF">
        <w:rPr>
          <w:rFonts w:ascii="Times New Roman" w:hAnsi="Times New Roman" w:cs="Times New Roman"/>
          <w:sz w:val="22"/>
        </w:rPr>
        <w:t>scheduled by</w:t>
      </w:r>
      <w:r w:rsidR="006272A0">
        <w:rPr>
          <w:rFonts w:ascii="Times New Roman" w:hAnsi="Times New Roman" w:cs="Times New Roman"/>
          <w:sz w:val="22"/>
        </w:rPr>
        <w:t xml:space="preserve"> gNB </w:t>
      </w:r>
      <w:r w:rsidR="00E838CF">
        <w:rPr>
          <w:rFonts w:ascii="Times New Roman" w:hAnsi="Times New Roman" w:cs="Times New Roman"/>
          <w:sz w:val="22"/>
        </w:rPr>
        <w:t>via</w:t>
      </w:r>
      <w:r w:rsidR="006272A0">
        <w:rPr>
          <w:rFonts w:ascii="Times New Roman" w:hAnsi="Times New Roman" w:cs="Times New Roman"/>
          <w:sz w:val="22"/>
        </w:rPr>
        <w:t xml:space="preserve"> </w:t>
      </w:r>
      <w:r w:rsidR="002678C6">
        <w:rPr>
          <w:rFonts w:ascii="Times New Roman" w:hAnsi="Times New Roman" w:cs="Times New Roman"/>
          <w:sz w:val="22"/>
        </w:rPr>
        <w:t>mode 1</w:t>
      </w:r>
      <w:r w:rsidR="006272A0">
        <w:rPr>
          <w:rFonts w:ascii="Times New Roman" w:hAnsi="Times New Roman" w:cs="Times New Roman"/>
          <w:sz w:val="22"/>
        </w:rPr>
        <w:t xml:space="preserve">, it is </w:t>
      </w:r>
      <w:r w:rsidR="009F4386">
        <w:rPr>
          <w:rFonts w:ascii="Times New Roman" w:hAnsi="Times New Roman" w:cs="Times New Roman"/>
          <w:sz w:val="22"/>
        </w:rPr>
        <w:t>feasible</w:t>
      </w:r>
      <w:r w:rsidR="006272A0">
        <w:rPr>
          <w:rFonts w:ascii="Times New Roman" w:hAnsi="Times New Roman" w:cs="Times New Roman"/>
          <w:sz w:val="22"/>
        </w:rPr>
        <w:t xml:space="preserve"> to </w:t>
      </w:r>
      <w:r w:rsidR="00B03AF4">
        <w:rPr>
          <w:rFonts w:ascii="Times New Roman" w:hAnsi="Times New Roman" w:cs="Times New Roman"/>
          <w:sz w:val="22"/>
        </w:rPr>
        <w:t xml:space="preserve">apply similar mechanism and </w:t>
      </w:r>
      <w:r w:rsidR="006272A0">
        <w:rPr>
          <w:rFonts w:ascii="Times New Roman" w:hAnsi="Times New Roman" w:cs="Times New Roman"/>
          <w:sz w:val="22"/>
        </w:rPr>
        <w:t xml:space="preserve">indicate PUCCH resource in </w:t>
      </w:r>
      <w:r w:rsidR="00E838CF">
        <w:rPr>
          <w:rFonts w:ascii="Times New Roman" w:hAnsi="Times New Roman" w:cs="Times New Roman"/>
          <w:sz w:val="22"/>
        </w:rPr>
        <w:t>the</w:t>
      </w:r>
      <w:r w:rsidR="006272A0">
        <w:rPr>
          <w:rFonts w:ascii="Times New Roman" w:hAnsi="Times New Roman" w:cs="Times New Roman"/>
          <w:sz w:val="22"/>
        </w:rPr>
        <w:t xml:space="preserve"> DCI scheduling the dynamic </w:t>
      </w:r>
      <w:r w:rsidR="00931B82">
        <w:rPr>
          <w:rFonts w:ascii="Times New Roman" w:hAnsi="Times New Roman" w:cs="Times New Roman"/>
          <w:sz w:val="22"/>
        </w:rPr>
        <w:t>SL</w:t>
      </w:r>
      <w:r w:rsidR="006272A0">
        <w:rPr>
          <w:rFonts w:ascii="Times New Roman" w:hAnsi="Times New Roman" w:cs="Times New Roman"/>
          <w:sz w:val="22"/>
        </w:rPr>
        <w:t xml:space="preserve"> grant.</w:t>
      </w:r>
      <w:r w:rsidR="009F4386">
        <w:rPr>
          <w:rFonts w:ascii="Times New Roman" w:hAnsi="Times New Roman" w:cs="Times New Roman"/>
          <w:sz w:val="22"/>
        </w:rPr>
        <w:t xml:space="preserve"> For example, the DCI scheduling the dynamic </w:t>
      </w:r>
      <w:r w:rsidR="002678C6">
        <w:rPr>
          <w:rFonts w:ascii="Times New Roman" w:hAnsi="Times New Roman" w:cs="Times New Roman"/>
          <w:sz w:val="22"/>
        </w:rPr>
        <w:t xml:space="preserve">SL </w:t>
      </w:r>
      <w:r w:rsidR="009F4386">
        <w:rPr>
          <w:rFonts w:ascii="Times New Roman" w:hAnsi="Times New Roman" w:cs="Times New Roman"/>
          <w:sz w:val="22"/>
        </w:rPr>
        <w:t>grant can indicate the timing difference between the reception of the DCI and the PUCCH resource.</w:t>
      </w:r>
    </w:p>
    <w:p w14:paraId="40D990FA" w14:textId="335D8099" w:rsidR="009F4386" w:rsidRDefault="009F4386" w:rsidP="009F4386">
      <w:pPr>
        <w:ind w:left="1101" w:hangingChars="500" w:hanging="1101"/>
        <w:rPr>
          <w:rFonts w:ascii="Times New Roman" w:hAnsi="Times New Roman" w:cs="Times New Roman"/>
          <w:b/>
          <w:bCs/>
          <w:sz w:val="22"/>
        </w:rPr>
      </w:pPr>
      <w:r w:rsidRPr="00C52D2C">
        <w:rPr>
          <w:rFonts w:ascii="Times New Roman" w:hAnsi="Times New Roman" w:cs="Times New Roman"/>
          <w:b/>
          <w:bCs/>
          <w:sz w:val="22"/>
        </w:rPr>
        <w:t xml:space="preserve">Proposal 1: For dynamic </w:t>
      </w:r>
      <w:r w:rsidR="00931B82">
        <w:rPr>
          <w:rFonts w:ascii="Times New Roman" w:hAnsi="Times New Roman" w:cs="Times New Roman"/>
          <w:b/>
          <w:bCs/>
          <w:sz w:val="22"/>
        </w:rPr>
        <w:t>SL</w:t>
      </w:r>
      <w:r w:rsidRPr="00C52D2C">
        <w:rPr>
          <w:rFonts w:ascii="Times New Roman" w:hAnsi="Times New Roman" w:cs="Times New Roman"/>
          <w:b/>
          <w:bCs/>
          <w:sz w:val="22"/>
        </w:rPr>
        <w:t xml:space="preserve"> grant, PUCCH resource used for s</w:t>
      </w:r>
      <w:r w:rsidR="00931B82">
        <w:rPr>
          <w:rFonts w:ascii="Times New Roman" w:hAnsi="Times New Roman" w:cs="Times New Roman"/>
          <w:b/>
          <w:bCs/>
          <w:sz w:val="22"/>
        </w:rPr>
        <w:t xml:space="preserve">idelink HARQ ACK/NACK report is derived by </w:t>
      </w:r>
      <w:r w:rsidRPr="00C52D2C">
        <w:rPr>
          <w:rFonts w:ascii="Times New Roman" w:hAnsi="Times New Roman" w:cs="Times New Roman"/>
          <w:b/>
          <w:bCs/>
          <w:sz w:val="22"/>
        </w:rPr>
        <w:t>DCI</w:t>
      </w:r>
      <w:r w:rsidR="00931B82">
        <w:rPr>
          <w:rFonts w:ascii="Times New Roman" w:hAnsi="Times New Roman" w:cs="Times New Roman"/>
          <w:b/>
          <w:bCs/>
          <w:sz w:val="22"/>
        </w:rPr>
        <w:t xml:space="preserve"> of SL grant</w:t>
      </w:r>
      <w:r w:rsidRPr="00C52D2C">
        <w:rPr>
          <w:rFonts w:ascii="Times New Roman" w:hAnsi="Times New Roman" w:cs="Times New Roman"/>
          <w:b/>
          <w:bCs/>
          <w:sz w:val="22"/>
        </w:rPr>
        <w:t>.</w:t>
      </w:r>
    </w:p>
    <w:p w14:paraId="699D03D7" w14:textId="77777777" w:rsidR="00931B82" w:rsidRPr="00C52D2C" w:rsidRDefault="00931B82" w:rsidP="009F4386">
      <w:pPr>
        <w:ind w:left="1101" w:hangingChars="500" w:hanging="1101"/>
        <w:rPr>
          <w:rFonts w:ascii="Times New Roman" w:hAnsi="Times New Roman" w:cs="Times New Roman"/>
          <w:b/>
          <w:bCs/>
          <w:sz w:val="22"/>
        </w:rPr>
      </w:pPr>
    </w:p>
    <w:p w14:paraId="759B94F8" w14:textId="7385A369" w:rsidR="00E91862" w:rsidRPr="00C52D2C" w:rsidRDefault="009F4386" w:rsidP="004A61FA">
      <w:pPr>
        <w:rPr>
          <w:rFonts w:ascii="Times New Roman" w:hAnsi="Times New Roman" w:cs="Times New Roman"/>
          <w:b/>
          <w:sz w:val="22"/>
          <w:u w:val="single"/>
        </w:rPr>
      </w:pPr>
      <w:r w:rsidRPr="00C52D2C">
        <w:rPr>
          <w:rFonts w:ascii="Times New Roman" w:hAnsi="Times New Roman" w:cs="Times New Roman"/>
          <w:b/>
          <w:sz w:val="22"/>
          <w:u w:val="single"/>
        </w:rPr>
        <w:t>Type-1 c</w:t>
      </w:r>
      <w:r w:rsidR="00B03AF4" w:rsidRPr="00C52D2C">
        <w:rPr>
          <w:rFonts w:ascii="Times New Roman" w:hAnsi="Times New Roman" w:cs="Times New Roman"/>
          <w:b/>
          <w:sz w:val="22"/>
          <w:u w:val="single"/>
        </w:rPr>
        <w:t>onfigured grant</w:t>
      </w:r>
      <w:r w:rsidRPr="00C52D2C">
        <w:rPr>
          <w:rFonts w:ascii="Times New Roman" w:hAnsi="Times New Roman" w:cs="Times New Roman"/>
          <w:b/>
          <w:sz w:val="22"/>
          <w:u w:val="single"/>
        </w:rPr>
        <w:t xml:space="preserve"> (Type-1 </w:t>
      </w:r>
      <w:r w:rsidR="003360B2">
        <w:rPr>
          <w:rFonts w:ascii="Times New Roman" w:hAnsi="Times New Roman" w:cs="Times New Roman"/>
          <w:b/>
          <w:sz w:val="22"/>
          <w:u w:val="single"/>
        </w:rPr>
        <w:t>configured grant</w:t>
      </w:r>
      <w:r w:rsidRPr="00C52D2C">
        <w:rPr>
          <w:rFonts w:ascii="Times New Roman" w:hAnsi="Times New Roman" w:cs="Times New Roman"/>
          <w:b/>
          <w:sz w:val="22"/>
          <w:u w:val="single"/>
        </w:rPr>
        <w:t>)</w:t>
      </w:r>
    </w:p>
    <w:p w14:paraId="6CAED93D" w14:textId="0E7DE055" w:rsidR="00C52D2C" w:rsidRPr="00C52D2C" w:rsidRDefault="009F4386" w:rsidP="004A61FA">
      <w:pPr>
        <w:rPr>
          <w:rFonts w:ascii="Times New Roman" w:hAnsi="Times New Roman" w:cs="Times New Roman"/>
          <w:sz w:val="22"/>
        </w:rPr>
      </w:pPr>
      <w:r w:rsidRPr="00C52D2C">
        <w:rPr>
          <w:rFonts w:ascii="Times New Roman" w:hAnsi="Times New Roman" w:cs="Times New Roman"/>
          <w:sz w:val="22"/>
        </w:rPr>
        <w:t xml:space="preserve">In NR Uu, type-1 </w:t>
      </w:r>
      <w:r w:rsidR="003360B2">
        <w:rPr>
          <w:rFonts w:ascii="Times New Roman" w:hAnsi="Times New Roman" w:cs="Times New Roman"/>
          <w:sz w:val="22"/>
        </w:rPr>
        <w:t>configured grant</w:t>
      </w:r>
      <w:r w:rsidRPr="00C52D2C">
        <w:rPr>
          <w:rFonts w:ascii="Times New Roman" w:hAnsi="Times New Roman" w:cs="Times New Roman"/>
          <w:sz w:val="22"/>
        </w:rPr>
        <w:t xml:space="preserve"> is initialized upon configuration by upper layers. If the same mechanism is applied to sidelink type-1 configured grant, there will be no DCI indicating PUCCH resources for transmitting HARQ report. Therefore, PUCCH resources for type-1 </w:t>
      </w:r>
      <w:r w:rsidR="003360B2">
        <w:rPr>
          <w:rFonts w:ascii="Times New Roman" w:hAnsi="Times New Roman" w:cs="Times New Roman"/>
          <w:sz w:val="22"/>
        </w:rPr>
        <w:t>configured grant</w:t>
      </w:r>
      <w:r w:rsidRPr="00C52D2C">
        <w:rPr>
          <w:rFonts w:ascii="Times New Roman" w:hAnsi="Times New Roman" w:cs="Times New Roman"/>
          <w:sz w:val="22"/>
        </w:rPr>
        <w:t xml:space="preserve"> shall be provided via RRC configuration.</w:t>
      </w:r>
      <w:r w:rsidR="00894472">
        <w:rPr>
          <w:rFonts w:ascii="Times New Roman" w:hAnsi="Times New Roman" w:cs="Times New Roman"/>
          <w:sz w:val="22"/>
        </w:rPr>
        <w:t xml:space="preserve"> For example, the RRC configuration for type-1 </w:t>
      </w:r>
      <w:r w:rsidR="003360B2">
        <w:rPr>
          <w:rFonts w:ascii="Times New Roman" w:hAnsi="Times New Roman" w:cs="Times New Roman"/>
          <w:sz w:val="22"/>
        </w:rPr>
        <w:t>configured grant</w:t>
      </w:r>
      <w:r w:rsidR="00894472">
        <w:rPr>
          <w:rFonts w:ascii="Times New Roman" w:hAnsi="Times New Roman" w:cs="Times New Roman"/>
          <w:sz w:val="22"/>
        </w:rPr>
        <w:t xml:space="preserve"> (e.g. </w:t>
      </w:r>
      <w:r w:rsidR="00894472" w:rsidRPr="00894472">
        <w:rPr>
          <w:rFonts w:ascii="Times New Roman" w:hAnsi="Times New Roman" w:cs="Times New Roman"/>
          <w:i/>
          <w:sz w:val="22"/>
        </w:rPr>
        <w:t>ConfiguredGrantConfig</w:t>
      </w:r>
      <w:r w:rsidR="00894472">
        <w:rPr>
          <w:rFonts w:ascii="Times New Roman" w:hAnsi="Times New Roman" w:cs="Times New Roman"/>
          <w:sz w:val="22"/>
        </w:rPr>
        <w:t xml:space="preserve">) indicates a timing </w:t>
      </w:r>
      <w:r w:rsidR="00F83666">
        <w:rPr>
          <w:rFonts w:ascii="Times New Roman" w:hAnsi="Times New Roman" w:cs="Times New Roman"/>
          <w:sz w:val="22"/>
        </w:rPr>
        <w:t>offset</w:t>
      </w:r>
      <w:r w:rsidR="00894472">
        <w:rPr>
          <w:rFonts w:ascii="Times New Roman" w:hAnsi="Times New Roman" w:cs="Times New Roman"/>
          <w:sz w:val="22"/>
        </w:rPr>
        <w:t xml:space="preserve"> </w:t>
      </w:r>
      <w:r w:rsidR="00AA703B">
        <w:rPr>
          <w:rFonts w:ascii="Times New Roman" w:hAnsi="Times New Roman" w:cs="Times New Roman"/>
          <w:sz w:val="22"/>
        </w:rPr>
        <w:t>associated with the</w:t>
      </w:r>
      <w:r w:rsidR="00894472">
        <w:rPr>
          <w:rFonts w:ascii="Times New Roman" w:hAnsi="Times New Roman" w:cs="Times New Roman"/>
          <w:sz w:val="22"/>
        </w:rPr>
        <w:t xml:space="preserve"> HARQ ACK/NACK report.</w:t>
      </w:r>
    </w:p>
    <w:p w14:paraId="0AD0EFC6" w14:textId="2B354D53" w:rsidR="00C52D2C" w:rsidRDefault="00931B82" w:rsidP="00C52D2C">
      <w:pPr>
        <w:ind w:left="1101" w:hangingChars="500" w:hanging="1101"/>
        <w:rPr>
          <w:rFonts w:ascii="Times New Roman" w:hAnsi="Times New Roman" w:cs="Times New Roman"/>
          <w:b/>
          <w:bCs/>
          <w:sz w:val="22"/>
        </w:rPr>
      </w:pPr>
      <w:r>
        <w:rPr>
          <w:rFonts w:ascii="Times New Roman" w:hAnsi="Times New Roman" w:cs="Times New Roman"/>
          <w:b/>
          <w:bCs/>
          <w:sz w:val="22"/>
        </w:rPr>
        <w:t>Proposal 2: For type-</w:t>
      </w:r>
      <w:r w:rsidR="00C52D2C" w:rsidRPr="00C52D2C">
        <w:rPr>
          <w:rFonts w:ascii="Times New Roman" w:hAnsi="Times New Roman" w:cs="Times New Roman"/>
          <w:b/>
          <w:bCs/>
          <w:sz w:val="22"/>
        </w:rPr>
        <w:t xml:space="preserve">1 </w:t>
      </w:r>
      <w:r w:rsidR="003360B2">
        <w:rPr>
          <w:rFonts w:ascii="Times New Roman" w:hAnsi="Times New Roman" w:cs="Times New Roman"/>
          <w:b/>
          <w:bCs/>
          <w:sz w:val="22"/>
        </w:rPr>
        <w:t>configured grant</w:t>
      </w:r>
      <w:r w:rsidR="00C52D2C" w:rsidRPr="00C52D2C">
        <w:rPr>
          <w:rFonts w:ascii="Times New Roman" w:hAnsi="Times New Roman" w:cs="Times New Roman"/>
          <w:b/>
          <w:bCs/>
          <w:sz w:val="22"/>
        </w:rPr>
        <w:t>, PUCCH resource used for sidelink HARQ ACK/NACK report is configured by RRC.</w:t>
      </w:r>
    </w:p>
    <w:p w14:paraId="49E12367" w14:textId="77777777" w:rsidR="00931B82" w:rsidRPr="00C52D2C" w:rsidRDefault="00931B82" w:rsidP="00C52D2C">
      <w:pPr>
        <w:ind w:left="1101" w:hangingChars="500" w:hanging="1101"/>
        <w:rPr>
          <w:rFonts w:ascii="Times New Roman" w:hAnsi="Times New Roman" w:cs="Times New Roman"/>
          <w:b/>
          <w:bCs/>
          <w:sz w:val="22"/>
        </w:rPr>
      </w:pPr>
    </w:p>
    <w:p w14:paraId="0C8B4717" w14:textId="6B4D1A13" w:rsidR="00B03AF4" w:rsidRPr="00C52D2C" w:rsidRDefault="009F4386" w:rsidP="004A61FA">
      <w:pPr>
        <w:rPr>
          <w:rFonts w:ascii="Times New Roman" w:hAnsi="Times New Roman" w:cs="Times New Roman"/>
          <w:b/>
          <w:sz w:val="22"/>
          <w:u w:val="single"/>
        </w:rPr>
      </w:pPr>
      <w:r w:rsidRPr="00C52D2C">
        <w:rPr>
          <w:rFonts w:ascii="Times New Roman" w:hAnsi="Times New Roman" w:cs="Times New Roman"/>
          <w:b/>
          <w:sz w:val="22"/>
          <w:u w:val="single"/>
        </w:rPr>
        <w:t>Type-2 c</w:t>
      </w:r>
      <w:r w:rsidR="00B03AF4" w:rsidRPr="00C52D2C">
        <w:rPr>
          <w:rFonts w:ascii="Times New Roman" w:hAnsi="Times New Roman" w:cs="Times New Roman"/>
          <w:b/>
          <w:sz w:val="22"/>
          <w:u w:val="single"/>
        </w:rPr>
        <w:t>onfigured grant</w:t>
      </w:r>
      <w:r w:rsidRPr="00C52D2C">
        <w:rPr>
          <w:rFonts w:ascii="Times New Roman" w:hAnsi="Times New Roman" w:cs="Times New Roman"/>
          <w:b/>
          <w:sz w:val="22"/>
          <w:u w:val="single"/>
        </w:rPr>
        <w:t xml:space="preserve"> (Type-2 </w:t>
      </w:r>
      <w:r w:rsidR="003360B2">
        <w:rPr>
          <w:rFonts w:ascii="Times New Roman" w:hAnsi="Times New Roman" w:cs="Times New Roman"/>
          <w:b/>
          <w:sz w:val="22"/>
          <w:u w:val="single"/>
        </w:rPr>
        <w:t>configured grant</w:t>
      </w:r>
      <w:r w:rsidRPr="00C52D2C">
        <w:rPr>
          <w:rFonts w:ascii="Times New Roman" w:hAnsi="Times New Roman" w:cs="Times New Roman"/>
          <w:b/>
          <w:sz w:val="22"/>
          <w:u w:val="single"/>
        </w:rPr>
        <w:t>)</w:t>
      </w:r>
    </w:p>
    <w:p w14:paraId="5632EDC2" w14:textId="1B3EC6EA" w:rsidR="00B03AF4" w:rsidRPr="00C52D2C" w:rsidRDefault="00C52D2C" w:rsidP="00E91862">
      <w:pPr>
        <w:rPr>
          <w:rFonts w:ascii="Times New Roman" w:hAnsi="Times New Roman" w:cs="Times New Roman"/>
          <w:sz w:val="22"/>
        </w:rPr>
      </w:pPr>
      <w:r w:rsidRPr="00C52D2C">
        <w:rPr>
          <w:rFonts w:ascii="Times New Roman" w:hAnsi="Times New Roman" w:cs="Times New Roman"/>
          <w:sz w:val="22"/>
        </w:rPr>
        <w:t xml:space="preserve">In NR Uu, </w:t>
      </w:r>
      <w:r w:rsidR="005D45E4">
        <w:rPr>
          <w:rFonts w:ascii="Times New Roman" w:hAnsi="Times New Roman" w:cs="Times New Roman"/>
          <w:sz w:val="22"/>
        </w:rPr>
        <w:t xml:space="preserve">type-2 </w:t>
      </w:r>
      <w:r w:rsidR="003360B2">
        <w:rPr>
          <w:rFonts w:ascii="Times New Roman" w:hAnsi="Times New Roman" w:cs="Times New Roman"/>
          <w:sz w:val="22"/>
        </w:rPr>
        <w:t>configured grant</w:t>
      </w:r>
      <w:r w:rsidR="005D45E4">
        <w:rPr>
          <w:rFonts w:ascii="Times New Roman" w:hAnsi="Times New Roman" w:cs="Times New Roman"/>
          <w:sz w:val="22"/>
        </w:rPr>
        <w:t xml:space="preserve"> can be activated/deactivated when receiving PDCCH for a UE’s CS-RNTI. For DL SPS, PUCCH resources for transmitting HARQ ACK/NACK associated with configured DL assignment is indicated in DCI activating the SPS configuration [1].</w:t>
      </w:r>
      <w:r w:rsidR="00493265">
        <w:rPr>
          <w:rFonts w:ascii="Times New Roman" w:hAnsi="Times New Roman" w:cs="Times New Roman"/>
          <w:sz w:val="22"/>
        </w:rPr>
        <w:t xml:space="preserve"> For applying HARQ ACK/NACK report to type-2 </w:t>
      </w:r>
      <w:r w:rsidR="003360B2">
        <w:rPr>
          <w:rFonts w:ascii="Times New Roman" w:hAnsi="Times New Roman" w:cs="Times New Roman"/>
          <w:sz w:val="22"/>
        </w:rPr>
        <w:t>configured grant</w:t>
      </w:r>
      <w:r w:rsidR="00493265">
        <w:rPr>
          <w:rFonts w:ascii="Times New Roman" w:hAnsi="Times New Roman" w:cs="Times New Roman"/>
          <w:sz w:val="22"/>
        </w:rPr>
        <w:t xml:space="preserve"> in SL, the PUCCH resources can be indicated in activation DCI, as similar to DL SPS, or configured by RRC, as </w:t>
      </w:r>
      <w:r w:rsidR="00C47A26">
        <w:rPr>
          <w:rFonts w:ascii="Times New Roman" w:hAnsi="Times New Roman" w:cs="Times New Roman"/>
          <w:sz w:val="22"/>
        </w:rPr>
        <w:t xml:space="preserve">aligned with type-1 </w:t>
      </w:r>
      <w:r w:rsidR="003360B2">
        <w:rPr>
          <w:rFonts w:ascii="Times New Roman" w:hAnsi="Times New Roman" w:cs="Times New Roman"/>
          <w:sz w:val="22"/>
        </w:rPr>
        <w:t>configured grant</w:t>
      </w:r>
      <w:r w:rsidR="00C47A26">
        <w:rPr>
          <w:rFonts w:ascii="Times New Roman" w:hAnsi="Times New Roman" w:cs="Times New Roman"/>
          <w:sz w:val="22"/>
        </w:rPr>
        <w:t xml:space="preserve"> configuration mechanism.</w:t>
      </w:r>
    </w:p>
    <w:p w14:paraId="58ACB5A2" w14:textId="0B70350C" w:rsidR="00931B82" w:rsidRDefault="00E91862" w:rsidP="00E91862">
      <w:pPr>
        <w:ind w:left="1101" w:hangingChars="500" w:hanging="1101"/>
        <w:rPr>
          <w:rFonts w:ascii="Times New Roman" w:hAnsi="Times New Roman" w:cs="Times New Roman"/>
          <w:b/>
          <w:bCs/>
          <w:sz w:val="22"/>
        </w:rPr>
      </w:pPr>
      <w:r w:rsidRPr="00C52D2C">
        <w:rPr>
          <w:rFonts w:ascii="Times New Roman" w:hAnsi="Times New Roman" w:cs="Times New Roman"/>
          <w:b/>
          <w:bCs/>
          <w:sz w:val="22"/>
        </w:rPr>
        <w:t xml:space="preserve">Proposal </w:t>
      </w:r>
      <w:r w:rsidR="005D45E4">
        <w:rPr>
          <w:rFonts w:ascii="Times New Roman" w:hAnsi="Times New Roman" w:cs="Times New Roman"/>
          <w:b/>
          <w:bCs/>
          <w:sz w:val="22"/>
        </w:rPr>
        <w:t>3</w:t>
      </w:r>
      <w:r w:rsidRPr="00C52D2C">
        <w:rPr>
          <w:rFonts w:ascii="Times New Roman" w:hAnsi="Times New Roman" w:cs="Times New Roman"/>
          <w:b/>
          <w:bCs/>
          <w:sz w:val="22"/>
        </w:rPr>
        <w:t>: F</w:t>
      </w:r>
      <w:r w:rsidR="00931B82">
        <w:rPr>
          <w:rFonts w:ascii="Times New Roman" w:hAnsi="Times New Roman" w:cs="Times New Roman"/>
          <w:b/>
          <w:bCs/>
          <w:sz w:val="22"/>
        </w:rPr>
        <w:t>or type-</w:t>
      </w:r>
      <w:r w:rsidRPr="00C52D2C">
        <w:rPr>
          <w:rFonts w:ascii="Times New Roman" w:hAnsi="Times New Roman" w:cs="Times New Roman"/>
          <w:b/>
          <w:bCs/>
          <w:sz w:val="22"/>
        </w:rPr>
        <w:t xml:space="preserve">2 </w:t>
      </w:r>
      <w:r w:rsidR="003360B2">
        <w:rPr>
          <w:rFonts w:ascii="Times New Roman" w:hAnsi="Times New Roman" w:cs="Times New Roman"/>
          <w:b/>
          <w:bCs/>
          <w:sz w:val="22"/>
        </w:rPr>
        <w:t>configured grant</w:t>
      </w:r>
      <w:r w:rsidRPr="00C52D2C">
        <w:rPr>
          <w:rFonts w:ascii="Times New Roman" w:hAnsi="Times New Roman" w:cs="Times New Roman"/>
          <w:b/>
          <w:bCs/>
          <w:sz w:val="22"/>
        </w:rPr>
        <w:t>, PUCCH resource used for sidelink HARQ ACK/NACK report is</w:t>
      </w:r>
      <w:r w:rsidR="00931B82">
        <w:rPr>
          <w:rFonts w:ascii="Times New Roman" w:hAnsi="Times New Roman" w:cs="Times New Roman"/>
          <w:b/>
          <w:bCs/>
          <w:sz w:val="22"/>
        </w:rPr>
        <w:t>:</w:t>
      </w:r>
    </w:p>
    <w:p w14:paraId="4DEF456F" w14:textId="7C5C82B1" w:rsidR="00931B82" w:rsidRDefault="00931B82" w:rsidP="00931B82">
      <w:pPr>
        <w:ind w:leftChars="458" w:left="1099" w:firstLineChars="15" w:firstLine="33"/>
        <w:rPr>
          <w:rFonts w:ascii="Times New Roman" w:hAnsi="Times New Roman" w:cs="Times New Roman"/>
          <w:b/>
          <w:bCs/>
          <w:sz w:val="22"/>
        </w:rPr>
      </w:pPr>
      <w:r>
        <w:rPr>
          <w:rFonts w:ascii="Times New Roman" w:hAnsi="Times New Roman" w:cs="Times New Roman"/>
          <w:b/>
          <w:bCs/>
          <w:sz w:val="22"/>
        </w:rPr>
        <w:t>Option 1: configured by RRC</w:t>
      </w:r>
      <w:r w:rsidR="00E91862" w:rsidRPr="00C52D2C">
        <w:rPr>
          <w:rFonts w:ascii="Times New Roman" w:hAnsi="Times New Roman" w:cs="Times New Roman"/>
          <w:b/>
          <w:bCs/>
          <w:sz w:val="22"/>
        </w:rPr>
        <w:t xml:space="preserve"> </w:t>
      </w:r>
    </w:p>
    <w:p w14:paraId="7AD8125A" w14:textId="05E43B8B" w:rsidR="00E91862" w:rsidRPr="00C52D2C" w:rsidRDefault="00931B82" w:rsidP="00931B82">
      <w:pPr>
        <w:ind w:leftChars="458" w:left="1099" w:firstLineChars="15" w:firstLine="33"/>
        <w:rPr>
          <w:rFonts w:ascii="Times New Roman" w:hAnsi="Times New Roman" w:cs="Times New Roman"/>
          <w:b/>
          <w:bCs/>
          <w:sz w:val="22"/>
        </w:rPr>
      </w:pPr>
      <w:r>
        <w:rPr>
          <w:rFonts w:ascii="Times New Roman" w:hAnsi="Times New Roman" w:cs="Times New Roman"/>
          <w:b/>
          <w:bCs/>
          <w:sz w:val="22"/>
        </w:rPr>
        <w:t>Option 2: derived by</w:t>
      </w:r>
      <w:r w:rsidR="00E91862" w:rsidRPr="005D45E4">
        <w:rPr>
          <w:rFonts w:ascii="Times New Roman" w:hAnsi="Times New Roman" w:cs="Times New Roman"/>
          <w:b/>
          <w:bCs/>
          <w:sz w:val="22"/>
        </w:rPr>
        <w:t xml:space="preserve"> activation DCI</w:t>
      </w:r>
      <w:r w:rsidR="005D45E4" w:rsidRPr="005D45E4">
        <w:rPr>
          <w:rFonts w:ascii="Times New Roman" w:hAnsi="Times New Roman" w:cs="Times New Roman"/>
          <w:b/>
          <w:bCs/>
          <w:sz w:val="22"/>
        </w:rPr>
        <w:t>.</w:t>
      </w:r>
    </w:p>
    <w:p w14:paraId="4E44EF98" w14:textId="77777777"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14:paraId="45A87F72" w14:textId="77777777" w:rsidR="00DC4E26" w:rsidRDefault="00B2547B" w:rsidP="00FC5609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W</w:t>
      </w:r>
      <w:r w:rsidR="001B65B3">
        <w:rPr>
          <w:rFonts w:ascii="Times New Roman" w:hAnsi="Times New Roman" w:cs="Times New Roman"/>
          <w:sz w:val="22"/>
        </w:rPr>
        <w:t xml:space="preserve">e have the following </w:t>
      </w:r>
      <w:r w:rsidR="00D662B8">
        <w:rPr>
          <w:rFonts w:ascii="Times New Roman" w:hAnsi="Times New Roman" w:cs="Times New Roman"/>
          <w:sz w:val="22"/>
        </w:rPr>
        <w:t>proposal</w:t>
      </w:r>
      <w:r w:rsidR="00443A12">
        <w:rPr>
          <w:rFonts w:ascii="Times New Roman" w:hAnsi="Times New Roman" w:cs="Times New Roman"/>
          <w:sz w:val="22"/>
        </w:rPr>
        <w:t>s</w:t>
      </w:r>
      <w:r w:rsidR="00D662B8">
        <w:rPr>
          <w:rFonts w:ascii="Times New Roman" w:hAnsi="Times New Roman" w:cs="Times New Roman"/>
          <w:sz w:val="22"/>
        </w:rPr>
        <w:t xml:space="preserve"> for</w:t>
      </w:r>
      <w:r w:rsidR="00781E50">
        <w:rPr>
          <w:rFonts w:ascii="Times New Roman" w:hAnsi="Times New Roman" w:cs="Times New Roman"/>
          <w:sz w:val="22"/>
        </w:rPr>
        <w:t xml:space="preserve"> </w:t>
      </w:r>
      <w:r w:rsidR="00443A12">
        <w:rPr>
          <w:rFonts w:ascii="Times New Roman" w:hAnsi="Times New Roman" w:cs="Times New Roman"/>
          <w:sz w:val="22"/>
        </w:rPr>
        <w:t>indicating</w:t>
      </w:r>
      <w:r w:rsidR="00C52D2C">
        <w:rPr>
          <w:rFonts w:ascii="Times New Roman" w:hAnsi="Times New Roman" w:cs="Times New Roman"/>
          <w:sz w:val="22"/>
        </w:rPr>
        <w:t xml:space="preserve"> PUCCH resource for </w:t>
      </w:r>
      <w:r w:rsidR="00443A12">
        <w:rPr>
          <w:rFonts w:ascii="Times New Roman" w:hAnsi="Times New Roman" w:cs="Times New Roman"/>
          <w:sz w:val="22"/>
        </w:rPr>
        <w:t xml:space="preserve">transmitting HARQ report to gNB from </w:t>
      </w:r>
      <w:r w:rsidR="00C52D2C">
        <w:rPr>
          <w:rFonts w:ascii="Times New Roman" w:hAnsi="Times New Roman" w:cs="Times New Roman"/>
          <w:sz w:val="22"/>
        </w:rPr>
        <w:t>SL mode-1 UE</w:t>
      </w:r>
      <w:r w:rsidR="001B65B3">
        <w:rPr>
          <w:rFonts w:ascii="Times New Roman" w:hAnsi="Times New Roman" w:cs="Times New Roman"/>
          <w:sz w:val="22"/>
        </w:rPr>
        <w:t>:</w:t>
      </w:r>
    </w:p>
    <w:p w14:paraId="333A9904" w14:textId="77777777" w:rsidR="003360B2" w:rsidRDefault="003360B2" w:rsidP="003360B2">
      <w:pPr>
        <w:ind w:left="1101" w:hangingChars="500" w:hanging="1101"/>
        <w:rPr>
          <w:rFonts w:ascii="Times New Roman" w:hAnsi="Times New Roman" w:cs="Times New Roman"/>
          <w:b/>
          <w:bCs/>
          <w:sz w:val="22"/>
        </w:rPr>
      </w:pPr>
      <w:r w:rsidRPr="00C52D2C">
        <w:rPr>
          <w:rFonts w:ascii="Times New Roman" w:hAnsi="Times New Roman" w:cs="Times New Roman"/>
          <w:b/>
          <w:bCs/>
          <w:sz w:val="22"/>
        </w:rPr>
        <w:t xml:space="preserve">Proposal 1: For dynamic </w:t>
      </w:r>
      <w:r>
        <w:rPr>
          <w:rFonts w:ascii="Times New Roman" w:hAnsi="Times New Roman" w:cs="Times New Roman"/>
          <w:b/>
          <w:bCs/>
          <w:sz w:val="22"/>
        </w:rPr>
        <w:t>SL</w:t>
      </w:r>
      <w:r w:rsidRPr="00C52D2C">
        <w:rPr>
          <w:rFonts w:ascii="Times New Roman" w:hAnsi="Times New Roman" w:cs="Times New Roman"/>
          <w:b/>
          <w:bCs/>
          <w:sz w:val="22"/>
        </w:rPr>
        <w:t xml:space="preserve"> grant, PUCCH resource used for s</w:t>
      </w:r>
      <w:r>
        <w:rPr>
          <w:rFonts w:ascii="Times New Roman" w:hAnsi="Times New Roman" w:cs="Times New Roman"/>
          <w:b/>
          <w:bCs/>
          <w:sz w:val="22"/>
        </w:rPr>
        <w:t xml:space="preserve">idelink HARQ ACK/NACK report is derived by </w:t>
      </w:r>
      <w:r w:rsidRPr="00C52D2C">
        <w:rPr>
          <w:rFonts w:ascii="Times New Roman" w:hAnsi="Times New Roman" w:cs="Times New Roman"/>
          <w:b/>
          <w:bCs/>
          <w:sz w:val="22"/>
        </w:rPr>
        <w:t>DCI</w:t>
      </w:r>
      <w:r>
        <w:rPr>
          <w:rFonts w:ascii="Times New Roman" w:hAnsi="Times New Roman" w:cs="Times New Roman"/>
          <w:b/>
          <w:bCs/>
          <w:sz w:val="22"/>
        </w:rPr>
        <w:t xml:space="preserve"> of SL grant</w:t>
      </w:r>
      <w:r w:rsidRPr="00C52D2C">
        <w:rPr>
          <w:rFonts w:ascii="Times New Roman" w:hAnsi="Times New Roman" w:cs="Times New Roman"/>
          <w:b/>
          <w:bCs/>
          <w:sz w:val="22"/>
        </w:rPr>
        <w:t>.</w:t>
      </w:r>
    </w:p>
    <w:p w14:paraId="6A0D0990" w14:textId="60F8ADC9" w:rsidR="003360B2" w:rsidRDefault="003360B2" w:rsidP="003360B2">
      <w:pPr>
        <w:ind w:left="1101" w:hangingChars="500" w:hanging="1101"/>
        <w:rPr>
          <w:rFonts w:ascii="Times New Roman" w:hAnsi="Times New Roman" w:cs="Times New Roman"/>
          <w:b/>
          <w:bCs/>
          <w:sz w:val="22"/>
        </w:rPr>
      </w:pPr>
      <w:r>
        <w:rPr>
          <w:rFonts w:ascii="Times New Roman" w:hAnsi="Times New Roman" w:cs="Times New Roman"/>
          <w:b/>
          <w:bCs/>
          <w:sz w:val="22"/>
        </w:rPr>
        <w:t>Proposal 2: For type-1 configured grant</w:t>
      </w:r>
      <w:r w:rsidRPr="00C52D2C">
        <w:rPr>
          <w:rFonts w:ascii="Times New Roman" w:hAnsi="Times New Roman" w:cs="Times New Roman"/>
          <w:b/>
          <w:bCs/>
          <w:sz w:val="22"/>
        </w:rPr>
        <w:t>, PUCCH resource used for sidelink HARQ ACK/NACK report is configured by RRC.</w:t>
      </w:r>
    </w:p>
    <w:p w14:paraId="1134D4B9" w14:textId="706E8F15" w:rsidR="003360B2" w:rsidRDefault="003360B2" w:rsidP="003360B2">
      <w:pPr>
        <w:ind w:left="1101" w:hangingChars="500" w:hanging="1101"/>
        <w:rPr>
          <w:rFonts w:ascii="Times New Roman" w:hAnsi="Times New Roman" w:cs="Times New Roman"/>
          <w:b/>
          <w:bCs/>
          <w:sz w:val="22"/>
        </w:rPr>
      </w:pPr>
      <w:r w:rsidRPr="00C52D2C">
        <w:rPr>
          <w:rFonts w:ascii="Times New Roman" w:hAnsi="Times New Roman" w:cs="Times New Roman"/>
          <w:b/>
          <w:bCs/>
          <w:sz w:val="22"/>
        </w:rPr>
        <w:t xml:space="preserve">Proposal </w:t>
      </w:r>
      <w:r>
        <w:rPr>
          <w:rFonts w:ascii="Times New Roman" w:hAnsi="Times New Roman" w:cs="Times New Roman"/>
          <w:b/>
          <w:bCs/>
          <w:sz w:val="22"/>
        </w:rPr>
        <w:t>3</w:t>
      </w:r>
      <w:r w:rsidRPr="00C52D2C">
        <w:rPr>
          <w:rFonts w:ascii="Times New Roman" w:hAnsi="Times New Roman" w:cs="Times New Roman"/>
          <w:b/>
          <w:bCs/>
          <w:sz w:val="22"/>
        </w:rPr>
        <w:t>: F</w:t>
      </w:r>
      <w:r>
        <w:rPr>
          <w:rFonts w:ascii="Times New Roman" w:hAnsi="Times New Roman" w:cs="Times New Roman"/>
          <w:b/>
          <w:bCs/>
          <w:sz w:val="22"/>
        </w:rPr>
        <w:t>or type-</w:t>
      </w:r>
      <w:r w:rsidRPr="00C52D2C">
        <w:rPr>
          <w:rFonts w:ascii="Times New Roman" w:hAnsi="Times New Roman" w:cs="Times New Roman"/>
          <w:b/>
          <w:bCs/>
          <w:sz w:val="22"/>
        </w:rPr>
        <w:t xml:space="preserve">2 </w:t>
      </w:r>
      <w:r>
        <w:rPr>
          <w:rFonts w:ascii="Times New Roman" w:hAnsi="Times New Roman" w:cs="Times New Roman"/>
          <w:b/>
          <w:bCs/>
          <w:sz w:val="22"/>
        </w:rPr>
        <w:t>configured grant</w:t>
      </w:r>
      <w:r w:rsidRPr="00C52D2C">
        <w:rPr>
          <w:rFonts w:ascii="Times New Roman" w:hAnsi="Times New Roman" w:cs="Times New Roman"/>
          <w:b/>
          <w:bCs/>
          <w:sz w:val="22"/>
        </w:rPr>
        <w:t>, PUCCH resource used for sidelink HARQ ACK/NACK report is</w:t>
      </w:r>
      <w:r>
        <w:rPr>
          <w:rFonts w:ascii="Times New Roman" w:hAnsi="Times New Roman" w:cs="Times New Roman"/>
          <w:b/>
          <w:bCs/>
          <w:sz w:val="22"/>
        </w:rPr>
        <w:t>:</w:t>
      </w:r>
    </w:p>
    <w:p w14:paraId="32D176E7" w14:textId="77777777" w:rsidR="003360B2" w:rsidRDefault="003360B2" w:rsidP="003360B2">
      <w:pPr>
        <w:ind w:leftChars="458" w:left="1099" w:firstLineChars="15" w:firstLine="33"/>
        <w:rPr>
          <w:rFonts w:ascii="Times New Roman" w:hAnsi="Times New Roman" w:cs="Times New Roman"/>
          <w:b/>
          <w:bCs/>
          <w:sz w:val="22"/>
        </w:rPr>
      </w:pPr>
      <w:r>
        <w:rPr>
          <w:rFonts w:ascii="Times New Roman" w:hAnsi="Times New Roman" w:cs="Times New Roman"/>
          <w:b/>
          <w:bCs/>
          <w:sz w:val="22"/>
        </w:rPr>
        <w:t>Option 1: configured by RRC</w:t>
      </w:r>
      <w:r w:rsidRPr="00C52D2C">
        <w:rPr>
          <w:rFonts w:ascii="Times New Roman" w:hAnsi="Times New Roman" w:cs="Times New Roman"/>
          <w:b/>
          <w:bCs/>
          <w:sz w:val="22"/>
        </w:rPr>
        <w:t xml:space="preserve"> </w:t>
      </w:r>
    </w:p>
    <w:p w14:paraId="28CB5084" w14:textId="77777777" w:rsidR="003360B2" w:rsidRPr="00C52D2C" w:rsidRDefault="003360B2" w:rsidP="003360B2">
      <w:pPr>
        <w:ind w:leftChars="458" w:left="1099" w:firstLineChars="15" w:firstLine="33"/>
        <w:rPr>
          <w:rFonts w:ascii="Times New Roman" w:hAnsi="Times New Roman" w:cs="Times New Roman"/>
          <w:b/>
          <w:bCs/>
          <w:sz w:val="22"/>
        </w:rPr>
      </w:pPr>
      <w:r>
        <w:rPr>
          <w:rFonts w:ascii="Times New Roman" w:hAnsi="Times New Roman" w:cs="Times New Roman"/>
          <w:b/>
          <w:bCs/>
          <w:sz w:val="22"/>
        </w:rPr>
        <w:lastRenderedPageBreak/>
        <w:t>Option 2: derived by</w:t>
      </w:r>
      <w:r w:rsidRPr="005D45E4">
        <w:rPr>
          <w:rFonts w:ascii="Times New Roman" w:hAnsi="Times New Roman" w:cs="Times New Roman"/>
          <w:b/>
          <w:bCs/>
          <w:sz w:val="22"/>
        </w:rPr>
        <w:t xml:space="preserve"> activation DCI.</w:t>
      </w:r>
    </w:p>
    <w:p w14:paraId="266FD7E7" w14:textId="77777777" w:rsidR="00A662D5" w:rsidRPr="003360B2" w:rsidRDefault="00A662D5" w:rsidP="00A662D5">
      <w:pPr>
        <w:ind w:left="1101" w:hangingChars="500" w:hanging="1101"/>
        <w:rPr>
          <w:rFonts w:ascii="Times New Roman" w:hAnsi="Times New Roman" w:cs="Times New Roman"/>
          <w:b/>
          <w:bCs/>
          <w:sz w:val="22"/>
        </w:rPr>
      </w:pPr>
    </w:p>
    <w:p w14:paraId="2BBA8E90" w14:textId="77777777" w:rsidR="00527CF1" w:rsidRPr="000B575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Reference</w:t>
      </w:r>
    </w:p>
    <w:p w14:paraId="2EFBF564" w14:textId="77777777" w:rsidR="005F22E1" w:rsidRPr="005D45E4" w:rsidRDefault="00527CF1" w:rsidP="005D45E4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 w:rsidRPr="00FE2E9F">
        <w:rPr>
          <w:rFonts w:ascii="Times New Roman" w:hAnsi="Times New Roman" w:cs="Times New Roman"/>
          <w:sz w:val="22"/>
        </w:rPr>
        <w:t>3GPP TS 3</w:t>
      </w:r>
      <w:r w:rsidR="005D45E4">
        <w:rPr>
          <w:rFonts w:ascii="Times New Roman" w:hAnsi="Times New Roman" w:cs="Times New Roman"/>
          <w:sz w:val="22"/>
        </w:rPr>
        <w:t>8.213</w:t>
      </w:r>
      <w:r w:rsidRPr="00FE2E9F">
        <w:rPr>
          <w:rFonts w:ascii="Times New Roman" w:hAnsi="Times New Roman" w:cs="Times New Roman"/>
          <w:sz w:val="22"/>
        </w:rPr>
        <w:t>, V15.</w:t>
      </w:r>
      <w:r w:rsidR="00D14326">
        <w:rPr>
          <w:rFonts w:ascii="Times New Roman" w:hAnsi="Times New Roman" w:cs="Times New Roman"/>
          <w:sz w:val="22"/>
        </w:rPr>
        <w:t>4</w:t>
      </w:r>
      <w:r w:rsidR="00A142E5">
        <w:rPr>
          <w:rFonts w:ascii="Times New Roman" w:hAnsi="Times New Roman" w:cs="Times New Roman"/>
          <w:sz w:val="22"/>
        </w:rPr>
        <w:t>.0,</w:t>
      </w:r>
      <w:r w:rsidRPr="00FE2E9F">
        <w:rPr>
          <w:rFonts w:ascii="Times New Roman" w:hAnsi="Times New Roman" w:cs="Times New Roman"/>
          <w:sz w:val="22"/>
        </w:rPr>
        <w:t xml:space="preserve"> </w:t>
      </w:r>
      <w:r w:rsidR="005D45E4" w:rsidRPr="005D45E4">
        <w:rPr>
          <w:rFonts w:ascii="Times New Roman" w:hAnsi="Times New Roman" w:cs="Times New Roman"/>
          <w:sz w:val="22"/>
        </w:rPr>
        <w:t>Physical layer procedures for control</w:t>
      </w:r>
      <w:r w:rsidRPr="00FE2E9F">
        <w:rPr>
          <w:rFonts w:ascii="Times New Roman" w:hAnsi="Times New Roman" w:cs="Times New Roman"/>
          <w:sz w:val="22"/>
        </w:rPr>
        <w:t>.</w:t>
      </w:r>
    </w:p>
    <w:sectPr w:rsidR="005F22E1" w:rsidRPr="005D45E4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91CBB0" w14:textId="77777777" w:rsidR="00766770" w:rsidRDefault="00766770" w:rsidP="006105B4">
      <w:r>
        <w:separator/>
      </w:r>
    </w:p>
  </w:endnote>
  <w:endnote w:type="continuationSeparator" w:id="0">
    <w:p w14:paraId="49BF2CE8" w14:textId="77777777" w:rsidR="00766770" w:rsidRDefault="00766770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39620D" w14:textId="77777777" w:rsidR="00766770" w:rsidRDefault="00766770" w:rsidP="006105B4">
      <w:r>
        <w:separator/>
      </w:r>
    </w:p>
  </w:footnote>
  <w:footnote w:type="continuationSeparator" w:id="0">
    <w:p w14:paraId="19CFB366" w14:textId="77777777" w:rsidR="00766770" w:rsidRDefault="00766770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03A024C"/>
    <w:multiLevelType w:val="hybridMultilevel"/>
    <w:tmpl w:val="7C9E5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00"/>
    <w:rsid w:val="0000347E"/>
    <w:rsid w:val="00004F13"/>
    <w:rsid w:val="00010878"/>
    <w:rsid w:val="0001281D"/>
    <w:rsid w:val="0004178E"/>
    <w:rsid w:val="00044F6B"/>
    <w:rsid w:val="000569F6"/>
    <w:rsid w:val="00066510"/>
    <w:rsid w:val="000748F9"/>
    <w:rsid w:val="00081D90"/>
    <w:rsid w:val="000954DC"/>
    <w:rsid w:val="000A5362"/>
    <w:rsid w:val="000B0AF9"/>
    <w:rsid w:val="000B58AA"/>
    <w:rsid w:val="000C071E"/>
    <w:rsid w:val="000C5FA6"/>
    <w:rsid w:val="000D6FE8"/>
    <w:rsid w:val="000F458F"/>
    <w:rsid w:val="000F4B81"/>
    <w:rsid w:val="000F7B57"/>
    <w:rsid w:val="001105D5"/>
    <w:rsid w:val="0011174E"/>
    <w:rsid w:val="00117894"/>
    <w:rsid w:val="0015497A"/>
    <w:rsid w:val="00164366"/>
    <w:rsid w:val="00185DA7"/>
    <w:rsid w:val="00193AF2"/>
    <w:rsid w:val="0019436E"/>
    <w:rsid w:val="001B65B3"/>
    <w:rsid w:val="001C72BD"/>
    <w:rsid w:val="001D0448"/>
    <w:rsid w:val="001D61B8"/>
    <w:rsid w:val="001D62A1"/>
    <w:rsid w:val="001D70A0"/>
    <w:rsid w:val="002016CE"/>
    <w:rsid w:val="00223DF2"/>
    <w:rsid w:val="002245CF"/>
    <w:rsid w:val="0022745C"/>
    <w:rsid w:val="00227E0C"/>
    <w:rsid w:val="0023592B"/>
    <w:rsid w:val="002514C7"/>
    <w:rsid w:val="00252235"/>
    <w:rsid w:val="002575DF"/>
    <w:rsid w:val="002678C6"/>
    <w:rsid w:val="0027554B"/>
    <w:rsid w:val="00280EF6"/>
    <w:rsid w:val="002813C8"/>
    <w:rsid w:val="00282FF4"/>
    <w:rsid w:val="00292DFE"/>
    <w:rsid w:val="00293699"/>
    <w:rsid w:val="00294304"/>
    <w:rsid w:val="002A78B0"/>
    <w:rsid w:val="002C05D4"/>
    <w:rsid w:val="002D26E6"/>
    <w:rsid w:val="002D334D"/>
    <w:rsid w:val="002D749D"/>
    <w:rsid w:val="002E5AB3"/>
    <w:rsid w:val="002E5EF1"/>
    <w:rsid w:val="002F3526"/>
    <w:rsid w:val="00301F5C"/>
    <w:rsid w:val="00314DF8"/>
    <w:rsid w:val="003360B2"/>
    <w:rsid w:val="00341356"/>
    <w:rsid w:val="00375D09"/>
    <w:rsid w:val="00381AC4"/>
    <w:rsid w:val="00393348"/>
    <w:rsid w:val="003A65FF"/>
    <w:rsid w:val="003B01D5"/>
    <w:rsid w:val="003B23F3"/>
    <w:rsid w:val="003B5FC2"/>
    <w:rsid w:val="003C0C69"/>
    <w:rsid w:val="003C5C2B"/>
    <w:rsid w:val="003D4575"/>
    <w:rsid w:val="003D71C6"/>
    <w:rsid w:val="003D7D5A"/>
    <w:rsid w:val="003E183D"/>
    <w:rsid w:val="003E28D5"/>
    <w:rsid w:val="003F0418"/>
    <w:rsid w:val="003F40A5"/>
    <w:rsid w:val="003F577E"/>
    <w:rsid w:val="003F61EC"/>
    <w:rsid w:val="00404D76"/>
    <w:rsid w:val="00404F50"/>
    <w:rsid w:val="00407D07"/>
    <w:rsid w:val="004115A4"/>
    <w:rsid w:val="00413D82"/>
    <w:rsid w:val="00431964"/>
    <w:rsid w:val="00435A71"/>
    <w:rsid w:val="00443A12"/>
    <w:rsid w:val="00446E7B"/>
    <w:rsid w:val="00451189"/>
    <w:rsid w:val="004514A2"/>
    <w:rsid w:val="0045530B"/>
    <w:rsid w:val="004604E8"/>
    <w:rsid w:val="004628A0"/>
    <w:rsid w:val="00462905"/>
    <w:rsid w:val="004669CA"/>
    <w:rsid w:val="004704C3"/>
    <w:rsid w:val="00476C75"/>
    <w:rsid w:val="004808E6"/>
    <w:rsid w:val="00482752"/>
    <w:rsid w:val="00484573"/>
    <w:rsid w:val="004858C6"/>
    <w:rsid w:val="00490186"/>
    <w:rsid w:val="00490E92"/>
    <w:rsid w:val="00491A64"/>
    <w:rsid w:val="00493265"/>
    <w:rsid w:val="00493DF6"/>
    <w:rsid w:val="004A61FA"/>
    <w:rsid w:val="004A699F"/>
    <w:rsid w:val="004B1A82"/>
    <w:rsid w:val="004D30D6"/>
    <w:rsid w:val="004E25A8"/>
    <w:rsid w:val="004E3554"/>
    <w:rsid w:val="004E48B8"/>
    <w:rsid w:val="00502FA8"/>
    <w:rsid w:val="00526364"/>
    <w:rsid w:val="00527CF1"/>
    <w:rsid w:val="00536AE1"/>
    <w:rsid w:val="0054248B"/>
    <w:rsid w:val="005432B9"/>
    <w:rsid w:val="005637D8"/>
    <w:rsid w:val="00576A1B"/>
    <w:rsid w:val="00576C25"/>
    <w:rsid w:val="00576CF2"/>
    <w:rsid w:val="00580101"/>
    <w:rsid w:val="005A2565"/>
    <w:rsid w:val="005A47CE"/>
    <w:rsid w:val="005B5534"/>
    <w:rsid w:val="005D0C44"/>
    <w:rsid w:val="005D11FC"/>
    <w:rsid w:val="005D45E4"/>
    <w:rsid w:val="005D55AA"/>
    <w:rsid w:val="005D79D9"/>
    <w:rsid w:val="005E535E"/>
    <w:rsid w:val="005F22E1"/>
    <w:rsid w:val="005F4FB0"/>
    <w:rsid w:val="006105B4"/>
    <w:rsid w:val="00621025"/>
    <w:rsid w:val="0062445E"/>
    <w:rsid w:val="00626C6E"/>
    <w:rsid w:val="006272A0"/>
    <w:rsid w:val="006279D1"/>
    <w:rsid w:val="0063176F"/>
    <w:rsid w:val="00634C47"/>
    <w:rsid w:val="00634FFE"/>
    <w:rsid w:val="00675F5C"/>
    <w:rsid w:val="00685DF0"/>
    <w:rsid w:val="00690C41"/>
    <w:rsid w:val="006922FC"/>
    <w:rsid w:val="006949EC"/>
    <w:rsid w:val="00694F80"/>
    <w:rsid w:val="00695FC1"/>
    <w:rsid w:val="006B2C3A"/>
    <w:rsid w:val="006B5E49"/>
    <w:rsid w:val="006B61DB"/>
    <w:rsid w:val="006C4C37"/>
    <w:rsid w:val="006D01F8"/>
    <w:rsid w:val="006E2565"/>
    <w:rsid w:val="006E3F63"/>
    <w:rsid w:val="006F4AED"/>
    <w:rsid w:val="00702606"/>
    <w:rsid w:val="00705B22"/>
    <w:rsid w:val="0071541F"/>
    <w:rsid w:val="00731CA3"/>
    <w:rsid w:val="00741D1D"/>
    <w:rsid w:val="007526FF"/>
    <w:rsid w:val="00763698"/>
    <w:rsid w:val="00766770"/>
    <w:rsid w:val="007729D8"/>
    <w:rsid w:val="00777927"/>
    <w:rsid w:val="00781E50"/>
    <w:rsid w:val="00786389"/>
    <w:rsid w:val="007943D8"/>
    <w:rsid w:val="00796D11"/>
    <w:rsid w:val="007A19B0"/>
    <w:rsid w:val="007C671C"/>
    <w:rsid w:val="007C7A77"/>
    <w:rsid w:val="007D3ACC"/>
    <w:rsid w:val="007F32F7"/>
    <w:rsid w:val="008214FD"/>
    <w:rsid w:val="008269DE"/>
    <w:rsid w:val="00834628"/>
    <w:rsid w:val="008466C6"/>
    <w:rsid w:val="00847EF5"/>
    <w:rsid w:val="00863DE0"/>
    <w:rsid w:val="00883F88"/>
    <w:rsid w:val="00894472"/>
    <w:rsid w:val="008A350F"/>
    <w:rsid w:val="008C09F1"/>
    <w:rsid w:val="008E02B2"/>
    <w:rsid w:val="008E0B29"/>
    <w:rsid w:val="008E16DE"/>
    <w:rsid w:val="008F17C1"/>
    <w:rsid w:val="00902767"/>
    <w:rsid w:val="009039F7"/>
    <w:rsid w:val="009254CE"/>
    <w:rsid w:val="009300F7"/>
    <w:rsid w:val="00931B82"/>
    <w:rsid w:val="00937248"/>
    <w:rsid w:val="00940DB1"/>
    <w:rsid w:val="009456B4"/>
    <w:rsid w:val="0095717F"/>
    <w:rsid w:val="0097394C"/>
    <w:rsid w:val="009820CB"/>
    <w:rsid w:val="009820F6"/>
    <w:rsid w:val="0098502E"/>
    <w:rsid w:val="00992953"/>
    <w:rsid w:val="009976A8"/>
    <w:rsid w:val="009B7EC4"/>
    <w:rsid w:val="009C600A"/>
    <w:rsid w:val="009D0C09"/>
    <w:rsid w:val="009D4478"/>
    <w:rsid w:val="009E0F4A"/>
    <w:rsid w:val="009E2714"/>
    <w:rsid w:val="009F0E01"/>
    <w:rsid w:val="009F0F51"/>
    <w:rsid w:val="009F21D3"/>
    <w:rsid w:val="009F3151"/>
    <w:rsid w:val="009F4386"/>
    <w:rsid w:val="009F5106"/>
    <w:rsid w:val="00A0072F"/>
    <w:rsid w:val="00A0651C"/>
    <w:rsid w:val="00A142E5"/>
    <w:rsid w:val="00A17945"/>
    <w:rsid w:val="00A2376F"/>
    <w:rsid w:val="00A272BD"/>
    <w:rsid w:val="00A3346E"/>
    <w:rsid w:val="00A352FD"/>
    <w:rsid w:val="00A37977"/>
    <w:rsid w:val="00A4058D"/>
    <w:rsid w:val="00A46C45"/>
    <w:rsid w:val="00A55C89"/>
    <w:rsid w:val="00A60768"/>
    <w:rsid w:val="00A662D5"/>
    <w:rsid w:val="00A66371"/>
    <w:rsid w:val="00A84BCE"/>
    <w:rsid w:val="00AA0943"/>
    <w:rsid w:val="00AA703B"/>
    <w:rsid w:val="00AB22FA"/>
    <w:rsid w:val="00AC0C7F"/>
    <w:rsid w:val="00AC2A36"/>
    <w:rsid w:val="00AC3BA9"/>
    <w:rsid w:val="00AD0B88"/>
    <w:rsid w:val="00AD477C"/>
    <w:rsid w:val="00AE3EEC"/>
    <w:rsid w:val="00AF5445"/>
    <w:rsid w:val="00B03AF4"/>
    <w:rsid w:val="00B109BA"/>
    <w:rsid w:val="00B11D49"/>
    <w:rsid w:val="00B11DA7"/>
    <w:rsid w:val="00B20377"/>
    <w:rsid w:val="00B2547B"/>
    <w:rsid w:val="00B376E2"/>
    <w:rsid w:val="00B434B3"/>
    <w:rsid w:val="00B749CE"/>
    <w:rsid w:val="00BA49EB"/>
    <w:rsid w:val="00BB24CC"/>
    <w:rsid w:val="00BB3713"/>
    <w:rsid w:val="00BB5AC2"/>
    <w:rsid w:val="00BC66EC"/>
    <w:rsid w:val="00BD2AA5"/>
    <w:rsid w:val="00BE4104"/>
    <w:rsid w:val="00BF51AD"/>
    <w:rsid w:val="00C10376"/>
    <w:rsid w:val="00C1101B"/>
    <w:rsid w:val="00C246C9"/>
    <w:rsid w:val="00C46B07"/>
    <w:rsid w:val="00C47A26"/>
    <w:rsid w:val="00C51BE8"/>
    <w:rsid w:val="00C52D2C"/>
    <w:rsid w:val="00C53795"/>
    <w:rsid w:val="00C53BA6"/>
    <w:rsid w:val="00C55341"/>
    <w:rsid w:val="00C643DE"/>
    <w:rsid w:val="00C658FB"/>
    <w:rsid w:val="00C70ADC"/>
    <w:rsid w:val="00C776B8"/>
    <w:rsid w:val="00C91920"/>
    <w:rsid w:val="00C956BE"/>
    <w:rsid w:val="00CA4CD8"/>
    <w:rsid w:val="00CB3F85"/>
    <w:rsid w:val="00CB60A7"/>
    <w:rsid w:val="00CC4E1F"/>
    <w:rsid w:val="00CC7AC2"/>
    <w:rsid w:val="00CE081D"/>
    <w:rsid w:val="00CE0872"/>
    <w:rsid w:val="00CF7113"/>
    <w:rsid w:val="00D14326"/>
    <w:rsid w:val="00D27363"/>
    <w:rsid w:val="00D33832"/>
    <w:rsid w:val="00D621BF"/>
    <w:rsid w:val="00D662B8"/>
    <w:rsid w:val="00D71BA4"/>
    <w:rsid w:val="00D76415"/>
    <w:rsid w:val="00D77B96"/>
    <w:rsid w:val="00D864D3"/>
    <w:rsid w:val="00DA0584"/>
    <w:rsid w:val="00DA273A"/>
    <w:rsid w:val="00DA316D"/>
    <w:rsid w:val="00DB53BB"/>
    <w:rsid w:val="00DC1FF2"/>
    <w:rsid w:val="00DC263D"/>
    <w:rsid w:val="00DC4E26"/>
    <w:rsid w:val="00DD0612"/>
    <w:rsid w:val="00DE010D"/>
    <w:rsid w:val="00DE193A"/>
    <w:rsid w:val="00DE6200"/>
    <w:rsid w:val="00DE67E1"/>
    <w:rsid w:val="00E07866"/>
    <w:rsid w:val="00E12D78"/>
    <w:rsid w:val="00E20F0C"/>
    <w:rsid w:val="00E22B09"/>
    <w:rsid w:val="00E326EE"/>
    <w:rsid w:val="00E3323C"/>
    <w:rsid w:val="00E36042"/>
    <w:rsid w:val="00E444D2"/>
    <w:rsid w:val="00E6693F"/>
    <w:rsid w:val="00E67622"/>
    <w:rsid w:val="00E75D8D"/>
    <w:rsid w:val="00E82ED4"/>
    <w:rsid w:val="00E838CF"/>
    <w:rsid w:val="00E91862"/>
    <w:rsid w:val="00EA3F53"/>
    <w:rsid w:val="00EA44B2"/>
    <w:rsid w:val="00EA6D48"/>
    <w:rsid w:val="00EB2B6F"/>
    <w:rsid w:val="00EB667D"/>
    <w:rsid w:val="00EB7434"/>
    <w:rsid w:val="00EB7728"/>
    <w:rsid w:val="00ED2B61"/>
    <w:rsid w:val="00ED4393"/>
    <w:rsid w:val="00EF09C7"/>
    <w:rsid w:val="00EF71C5"/>
    <w:rsid w:val="00F042DD"/>
    <w:rsid w:val="00F06255"/>
    <w:rsid w:val="00F104D3"/>
    <w:rsid w:val="00F12FEC"/>
    <w:rsid w:val="00F26017"/>
    <w:rsid w:val="00F26B48"/>
    <w:rsid w:val="00F4778F"/>
    <w:rsid w:val="00F57884"/>
    <w:rsid w:val="00F6689E"/>
    <w:rsid w:val="00F708B0"/>
    <w:rsid w:val="00F83666"/>
    <w:rsid w:val="00F9150D"/>
    <w:rsid w:val="00FA2616"/>
    <w:rsid w:val="00FB6D32"/>
    <w:rsid w:val="00FC5609"/>
    <w:rsid w:val="00FD298F"/>
    <w:rsid w:val="00FE281D"/>
    <w:rsid w:val="00FE2E9F"/>
    <w:rsid w:val="00FE70F4"/>
    <w:rsid w:val="00FF1250"/>
    <w:rsid w:val="00FF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E967AA6"/>
  <w15:docId w15:val="{C12044E1-0FF7-46FC-B611-111E97B63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4E8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"/>
    <w:link w:val="B2Car"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aliases w:val="- Bullets,목록 단락,リスト段落,列出段落,?? ??,?????,????,Lista1,列出段落1,中等深浅网格 1 - 着色 21,列表段落"/>
    <w:basedOn w:val="a"/>
    <w:link w:val="a5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6">
    <w:name w:val="header"/>
    <w:basedOn w:val="a"/>
    <w:link w:val="a7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6105B4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6105B4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清單段落 字元"/>
    <w:aliases w:val="- Bullets 字元,목록 단락 字元,リスト段落 字元,列出段落 字元,?? ?? 字元,????? 字元,???? 字元,Lista1 字元,列出段落1 字元,中等深浅网格 1 - 着色 21 字元,列表段落 字元"/>
    <w:link w:val="a4"/>
    <w:uiPriority w:val="34"/>
    <w:qFormat/>
    <w:rsid w:val="00576C25"/>
  </w:style>
  <w:style w:type="character" w:styleId="ac">
    <w:name w:val="annotation reference"/>
    <w:basedOn w:val="a0"/>
    <w:uiPriority w:val="99"/>
    <w:semiHidden/>
    <w:unhideWhenUsed/>
    <w:rsid w:val="002678C6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678C6"/>
  </w:style>
  <w:style w:type="character" w:customStyle="1" w:styleId="ae">
    <w:name w:val="註解文字 字元"/>
    <w:basedOn w:val="a0"/>
    <w:link w:val="ad"/>
    <w:uiPriority w:val="99"/>
    <w:semiHidden/>
    <w:rsid w:val="002678C6"/>
  </w:style>
  <w:style w:type="paragraph" w:styleId="af">
    <w:name w:val="annotation subject"/>
    <w:basedOn w:val="ad"/>
    <w:next w:val="ad"/>
    <w:link w:val="af0"/>
    <w:uiPriority w:val="99"/>
    <w:semiHidden/>
    <w:unhideWhenUsed/>
    <w:rsid w:val="002678C6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2678C6"/>
    <w:rPr>
      <w:b/>
      <w:bCs/>
    </w:rPr>
  </w:style>
  <w:style w:type="paragraph" w:styleId="af1">
    <w:name w:val="Revision"/>
    <w:hidden/>
    <w:uiPriority w:val="99"/>
    <w:semiHidden/>
    <w:rsid w:val="002678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413B0-6ABD-4F8F-95B6-8B0793687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662</Words>
  <Characters>3779</Characters>
  <Application>Microsoft Office Word</Application>
  <DocSecurity>0</DocSecurity>
  <Lines>31</Lines>
  <Paragraphs>8</Paragraphs>
  <ScaleCrop>false</ScaleCrop>
  <Company/>
  <LinksUpToDate>false</LinksUpToDate>
  <CharactersWithSpaces>4433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Xinra Kung(龔逸軒)</dc:creator>
  <cp:lastModifiedBy>Lider Pan</cp:lastModifiedBy>
  <cp:revision>2</cp:revision>
  <dcterms:created xsi:type="dcterms:W3CDTF">2019-08-16T02:59:00Z</dcterms:created>
  <dcterms:modified xsi:type="dcterms:W3CDTF">2019-08-16T02:59:00Z</dcterms:modified>
</cp:coreProperties>
</file>